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4770" w14:textId="77777777" w:rsidR="0044592C" w:rsidRPr="0044592C" w:rsidRDefault="000D26C2" w:rsidP="0044592C">
      <w:pPr>
        <w:shd w:val="clear" w:color="auto" w:fill="92D050"/>
        <w:spacing w:before="100" w:beforeAutospacing="1" w:after="100" w:afterAutospacing="1" w:line="240" w:lineRule="auto"/>
        <w:jc w:val="center"/>
        <w:rPr>
          <w:rFonts w:ascii="Calibri" w:eastAsia="Times New Roman" w:hAnsi="Calibri" w:cs="Times New Roman"/>
          <w:b/>
          <w:bCs/>
          <w:sz w:val="32"/>
          <w:szCs w:val="32"/>
          <w:lang w:val="en" w:eastAsia="en-AU"/>
        </w:rPr>
      </w:pPr>
      <w:r w:rsidRPr="0044592C">
        <w:rPr>
          <w:rFonts w:ascii="Calibri" w:eastAsia="Times New Roman" w:hAnsi="Calibri" w:cs="Times New Roman"/>
          <w:b/>
          <w:bCs/>
          <w:noProof/>
          <w:sz w:val="32"/>
          <w:szCs w:val="32"/>
          <w:lang w:val="en" w:eastAsia="en-AU"/>
        </w:rPr>
        <w:drawing>
          <wp:anchor distT="0" distB="0" distL="114300" distR="114300" simplePos="0" relativeHeight="251658240" behindDoc="0" locked="0" layoutInCell="1" allowOverlap="1" wp14:anchorId="52C2C998" wp14:editId="4C2A9FAF">
            <wp:simplePos x="0" y="0"/>
            <wp:positionH relativeFrom="column">
              <wp:posOffset>0</wp:posOffset>
            </wp:positionH>
            <wp:positionV relativeFrom="paragraph">
              <wp:posOffset>0</wp:posOffset>
            </wp:positionV>
            <wp:extent cx="1788160" cy="17881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160" cy="1788160"/>
                    </a:xfrm>
                    <a:prstGeom prst="rect">
                      <a:avLst/>
                    </a:prstGeom>
                  </pic:spPr>
                </pic:pic>
              </a:graphicData>
            </a:graphic>
          </wp:anchor>
        </w:drawing>
      </w:r>
      <w:r w:rsidR="0044592C" w:rsidRPr="0044592C">
        <w:rPr>
          <w:rFonts w:ascii="Calibri" w:eastAsia="Times New Roman" w:hAnsi="Calibri" w:cs="Times New Roman"/>
          <w:b/>
          <w:bCs/>
          <w:sz w:val="32"/>
          <w:szCs w:val="32"/>
          <w:lang w:val="en" w:eastAsia="en-AU"/>
        </w:rPr>
        <w:t>GUIDELINES</w:t>
      </w:r>
    </w:p>
    <w:p w14:paraId="620C06C2" w14:textId="225CC730" w:rsidR="000D26C2" w:rsidRPr="000D26C2" w:rsidRDefault="000D26C2" w:rsidP="0044592C">
      <w:pPr>
        <w:shd w:val="clear" w:color="auto" w:fill="92D050"/>
        <w:spacing w:before="100" w:beforeAutospacing="1" w:after="100" w:afterAutospacing="1" w:line="240" w:lineRule="auto"/>
        <w:jc w:val="center"/>
        <w:rPr>
          <w:rFonts w:ascii="Calibri" w:eastAsia="Times New Roman" w:hAnsi="Calibri" w:cs="Times New Roman"/>
          <w:b/>
          <w:bCs/>
          <w:lang w:val="en" w:eastAsia="en-AU"/>
        </w:rPr>
      </w:pPr>
      <w:r w:rsidRPr="000D26C2">
        <w:rPr>
          <w:rFonts w:ascii="Calibri" w:eastAsia="Times New Roman" w:hAnsi="Calibri" w:cs="Times New Roman"/>
          <w:b/>
          <w:bCs/>
          <w:lang w:val="en" w:eastAsia="en-AU"/>
        </w:rPr>
        <w:t>ABOUT STEM SCHOLARSHIPS</w:t>
      </w:r>
    </w:p>
    <w:p w14:paraId="48980814" w14:textId="03189B57" w:rsidR="000D26C2" w:rsidRPr="000D26C2" w:rsidRDefault="000D26C2" w:rsidP="000D26C2">
      <w:pPr>
        <w:spacing w:before="100" w:beforeAutospacing="1" w:after="100" w:afterAutospacing="1"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 xml:space="preserve">A scholarship fund has been created to support high school students from under-represented groups (low socio-economic students and Aboriginal learners) to pursue </w:t>
      </w:r>
      <w:bookmarkStart w:id="0" w:name="_Hlk76629329"/>
      <w:r w:rsidRPr="000D26C2">
        <w:rPr>
          <w:rFonts w:ascii="Calibri" w:eastAsia="Times New Roman" w:hAnsi="Calibri" w:cs="Times New Roman"/>
          <w:lang w:val="en" w:eastAsia="en-AU"/>
        </w:rPr>
        <w:t xml:space="preserve">science, </w:t>
      </w:r>
      <w:proofErr w:type="gramStart"/>
      <w:r w:rsidRPr="000D26C2">
        <w:rPr>
          <w:rFonts w:ascii="Calibri" w:eastAsia="Times New Roman" w:hAnsi="Calibri" w:cs="Times New Roman"/>
          <w:lang w:val="en" w:eastAsia="en-AU"/>
        </w:rPr>
        <w:t>technology</w:t>
      </w:r>
      <w:proofErr w:type="gramEnd"/>
      <w:r w:rsidRPr="000D26C2">
        <w:rPr>
          <w:rFonts w:ascii="Calibri" w:eastAsia="Times New Roman" w:hAnsi="Calibri" w:cs="Times New Roman"/>
          <w:lang w:val="en" w:eastAsia="en-AU"/>
        </w:rPr>
        <w:t xml:space="preserve"> and mathematics (STEM) subjects at SACE Stage 1 and 2 level.</w:t>
      </w:r>
    </w:p>
    <w:bookmarkEnd w:id="0"/>
    <w:p w14:paraId="0B7AC887" w14:textId="77777777" w:rsidR="000D26C2" w:rsidRPr="000D26C2" w:rsidRDefault="000D26C2" w:rsidP="000D26C2">
      <w:pPr>
        <w:spacing w:before="163" w:after="0" w:line="270" w:lineRule="exact"/>
        <w:textAlignment w:val="baseline"/>
        <w:rPr>
          <w:rFonts w:ascii="Calibri" w:eastAsia="Arial" w:hAnsi="Calibri" w:cs="Times New Roman"/>
          <w:color w:val="000000"/>
          <w:spacing w:val="5"/>
          <w:lang w:val="en-US"/>
        </w:rPr>
      </w:pPr>
      <w:r w:rsidRPr="000D26C2">
        <w:rPr>
          <w:rFonts w:ascii="Calibri" w:eastAsia="Arial" w:hAnsi="Calibri" w:cs="Times New Roman"/>
          <w:color w:val="000000"/>
          <w:spacing w:val="5"/>
          <w:lang w:val="en-US"/>
        </w:rPr>
        <w:t>The scholarships will support students to achieve their best possible SACE results through targeted financial support to pursue STEM pathways after finishing secondary school.</w:t>
      </w:r>
    </w:p>
    <w:p w14:paraId="006B8DAE" w14:textId="77777777" w:rsidR="000D26C2" w:rsidRPr="000D26C2" w:rsidRDefault="000D26C2" w:rsidP="000D26C2">
      <w:pPr>
        <w:spacing w:before="163" w:after="200" w:line="270" w:lineRule="exact"/>
        <w:ind w:right="288"/>
        <w:textAlignment w:val="baseline"/>
        <w:rPr>
          <w:rFonts w:ascii="Calibri" w:eastAsia="Arial" w:hAnsi="Calibri" w:cs="Times New Roman"/>
          <w:color w:val="000000"/>
          <w:lang w:val="en-US"/>
        </w:rPr>
      </w:pPr>
      <w:r w:rsidRPr="000D26C2">
        <w:rPr>
          <w:rFonts w:ascii="Calibri" w:eastAsia="Arial" w:hAnsi="Calibri" w:cs="Times New Roman"/>
          <w:color w:val="000000"/>
          <w:lang w:val="en-US"/>
        </w:rPr>
        <w:t>The fund will cover the cost of any activity or service that directly supports the student to achieve in their chosen STEM subjects and STEM pathways.</w:t>
      </w:r>
    </w:p>
    <w:p w14:paraId="39270D40" w14:textId="77777777" w:rsidR="000D26C2" w:rsidRPr="000D26C2" w:rsidRDefault="000D26C2" w:rsidP="000D26C2">
      <w:pPr>
        <w:shd w:val="clear" w:color="auto" w:fill="4DADC7"/>
        <w:spacing w:after="200" w:line="276" w:lineRule="auto"/>
        <w:rPr>
          <w:rFonts w:ascii="Calibri" w:eastAsia="Calibri" w:hAnsi="Calibri" w:cs="Times New Roman"/>
          <w:b/>
        </w:rPr>
      </w:pPr>
      <w:r w:rsidRPr="000D26C2">
        <w:rPr>
          <w:rFonts w:ascii="Calibri" w:eastAsia="Calibri" w:hAnsi="Calibri" w:cs="Times New Roman"/>
          <w:b/>
        </w:rPr>
        <w:t>ELIGIBILITY CRITERIA</w:t>
      </w:r>
    </w:p>
    <w:p w14:paraId="2A341D34" w14:textId="77777777" w:rsidR="000D26C2" w:rsidRPr="000D26C2" w:rsidRDefault="000D26C2" w:rsidP="000D26C2">
      <w:pPr>
        <w:spacing w:before="100" w:beforeAutospacing="1" w:after="0" w:line="240" w:lineRule="auto"/>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Check eligibility to apply for a STEM Scholarship.</w:t>
      </w:r>
    </w:p>
    <w:p w14:paraId="2C5127BD" w14:textId="77777777" w:rsidR="000D26C2" w:rsidRPr="000D26C2" w:rsidRDefault="000D26C2" w:rsidP="000D26C2">
      <w:pPr>
        <w:spacing w:after="0"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To apply the applicant must be:</w:t>
      </w:r>
    </w:p>
    <w:p w14:paraId="406E3AF4" w14:textId="77777777" w:rsidR="000D26C2" w:rsidRPr="000D26C2" w:rsidRDefault="000D26C2" w:rsidP="000D26C2">
      <w:pPr>
        <w:numPr>
          <w:ilvl w:val="0"/>
          <w:numId w:val="2"/>
        </w:numPr>
        <w:spacing w:after="100" w:afterAutospacing="1" w:line="240" w:lineRule="auto"/>
        <w:ind w:left="709" w:right="-153"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 xml:space="preserve">commencing SACE Stage 1 in 2023 </w:t>
      </w:r>
    </w:p>
    <w:p w14:paraId="5FD86C72" w14:textId="77777777" w:rsidR="000D26C2" w:rsidRPr="000D26C2" w:rsidRDefault="000D26C2" w:rsidP="000D26C2">
      <w:pPr>
        <w:numPr>
          <w:ilvl w:val="0"/>
          <w:numId w:val="2"/>
        </w:numPr>
        <w:spacing w:before="100" w:beforeAutospacing="1" w:after="100" w:afterAutospacing="1" w:line="240" w:lineRule="auto"/>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 xml:space="preserve">enrolled in a government school </w:t>
      </w:r>
    </w:p>
    <w:p w14:paraId="0CC52809" w14:textId="77777777" w:rsidR="000D26C2" w:rsidRPr="000D26C2" w:rsidRDefault="000D26C2" w:rsidP="000D26C2">
      <w:pPr>
        <w:numPr>
          <w:ilvl w:val="0"/>
          <w:numId w:val="2"/>
        </w:numPr>
        <w:spacing w:before="100" w:beforeAutospacing="1" w:after="100" w:afterAutospacing="1" w:line="240" w:lineRule="auto"/>
        <w:ind w:left="709"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the holder of a school card (not required for Aboriginal students)</w:t>
      </w:r>
    </w:p>
    <w:p w14:paraId="029D93DA" w14:textId="77777777" w:rsidR="000D26C2" w:rsidRPr="000D26C2" w:rsidRDefault="000D26C2" w:rsidP="000D26C2">
      <w:pPr>
        <w:numPr>
          <w:ilvl w:val="0"/>
          <w:numId w:val="2"/>
        </w:numPr>
        <w:spacing w:before="100" w:beforeAutospacing="1" w:after="100" w:afterAutospacing="1" w:line="240" w:lineRule="auto"/>
        <w:ind w:left="709"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demonstrating C minimum grades in year 10 math and science</w:t>
      </w:r>
    </w:p>
    <w:p w14:paraId="723DB69C" w14:textId="77777777" w:rsidR="000D26C2" w:rsidRPr="000D26C2" w:rsidRDefault="000D26C2" w:rsidP="000D26C2">
      <w:pPr>
        <w:numPr>
          <w:ilvl w:val="0"/>
          <w:numId w:val="2"/>
        </w:numPr>
        <w:spacing w:before="100" w:beforeAutospacing="1" w:after="100" w:afterAutospacing="1" w:line="240" w:lineRule="auto"/>
        <w:ind w:left="709"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intending to pursue at least one of the following SACE Stage 2 subjects; Mathematics (Methods or Specialist), Chemistry, Physics or Digital Technologies.</w:t>
      </w:r>
    </w:p>
    <w:p w14:paraId="44936327" w14:textId="77777777" w:rsidR="000D26C2" w:rsidRPr="000D26C2" w:rsidRDefault="000D26C2" w:rsidP="000D26C2">
      <w:pPr>
        <w:numPr>
          <w:ilvl w:val="0"/>
          <w:numId w:val="2"/>
        </w:numPr>
        <w:spacing w:before="100" w:beforeAutospacing="1" w:after="100" w:afterAutospacing="1" w:line="240" w:lineRule="auto"/>
        <w:ind w:left="709"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willing to participate in STEM mentoring and STEM career awareness programs</w:t>
      </w:r>
    </w:p>
    <w:p w14:paraId="654FAFE6" w14:textId="77777777" w:rsidR="000D26C2" w:rsidRPr="000D26C2" w:rsidRDefault="000D26C2" w:rsidP="000D26C2">
      <w:pPr>
        <w:numPr>
          <w:ilvl w:val="0"/>
          <w:numId w:val="2"/>
        </w:numPr>
        <w:spacing w:before="100" w:beforeAutospacing="1" w:after="100" w:afterAutospacing="1" w:line="240" w:lineRule="auto"/>
        <w:ind w:left="709" w:hanging="709"/>
        <w:contextualSpacing/>
        <w:rPr>
          <w:rFonts w:ascii="Calibri" w:eastAsia="Times New Roman" w:hAnsi="Calibri" w:cs="Times New Roman"/>
          <w:lang w:val="en" w:eastAsia="en-AU"/>
        </w:rPr>
      </w:pPr>
      <w:r w:rsidRPr="000D26C2">
        <w:rPr>
          <w:rFonts w:ascii="Calibri" w:eastAsia="Times New Roman" w:hAnsi="Calibri" w:cs="Times New Roman"/>
          <w:lang w:val="en" w:eastAsia="en-AU"/>
        </w:rPr>
        <w:t>able to attend a STEM scholarship induction with their mentor teacher and/or parent(s).</w:t>
      </w:r>
    </w:p>
    <w:p w14:paraId="3D1BF780" w14:textId="77777777" w:rsidR="000D26C2" w:rsidRPr="000D26C2" w:rsidRDefault="000D26C2" w:rsidP="000D26C2">
      <w:pPr>
        <w:shd w:val="clear" w:color="auto" w:fill="FFC000"/>
        <w:spacing w:before="100" w:beforeAutospacing="1" w:after="100" w:afterAutospacing="1" w:line="240" w:lineRule="auto"/>
        <w:rPr>
          <w:rFonts w:ascii="Calibri" w:eastAsia="Times New Roman" w:hAnsi="Calibri" w:cs="Times New Roman"/>
          <w:b/>
          <w:lang w:val="en" w:eastAsia="en-AU"/>
        </w:rPr>
      </w:pPr>
      <w:r w:rsidRPr="000D26C2">
        <w:rPr>
          <w:rFonts w:ascii="Calibri" w:eastAsia="Times New Roman" w:hAnsi="Calibri" w:cs="Times New Roman"/>
          <w:b/>
          <w:lang w:val="en" w:eastAsia="en-AU"/>
        </w:rPr>
        <w:t>HOW TO APPLY</w:t>
      </w:r>
    </w:p>
    <w:p w14:paraId="74F2C762" w14:textId="77777777" w:rsidR="000D26C2" w:rsidRPr="000D26C2" w:rsidRDefault="000D26C2" w:rsidP="000D26C2">
      <w:pPr>
        <w:numPr>
          <w:ilvl w:val="0"/>
          <w:numId w:val="1"/>
        </w:numPr>
        <w:spacing w:after="0" w:line="240" w:lineRule="auto"/>
        <w:ind w:left="426" w:hanging="426"/>
        <w:contextualSpacing/>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Complete the application forms</w:t>
      </w:r>
    </w:p>
    <w:p w14:paraId="20D7EB4C" w14:textId="77777777" w:rsidR="000D26C2" w:rsidRPr="000D26C2" w:rsidRDefault="000D26C2" w:rsidP="000D26C2">
      <w:pPr>
        <w:spacing w:after="0" w:line="240" w:lineRule="auto"/>
        <w:ind w:left="426"/>
        <w:outlineLvl w:val="1"/>
        <w:rPr>
          <w:rFonts w:ascii="Calibri" w:eastAsia="Times New Roman" w:hAnsi="Calibri" w:cs="Times New Roman"/>
          <w:bCs/>
          <w:lang w:val="en" w:eastAsia="en-AU"/>
        </w:rPr>
      </w:pPr>
      <w:bookmarkStart w:id="1" w:name="_Toc519765964"/>
      <w:bookmarkStart w:id="2" w:name="_Toc519766107"/>
      <w:r w:rsidRPr="000D26C2">
        <w:rPr>
          <w:rFonts w:ascii="Calibri" w:eastAsia="Times New Roman" w:hAnsi="Calibri" w:cs="Times New Roman"/>
          <w:bCs/>
          <w:lang w:val="en" w:eastAsia="en-AU"/>
        </w:rPr>
        <w:t>The following three (3) forms must be submitted</w:t>
      </w:r>
      <w:bookmarkEnd w:id="1"/>
      <w:bookmarkEnd w:id="2"/>
      <w:r w:rsidRPr="000D26C2">
        <w:rPr>
          <w:rFonts w:ascii="Calibri" w:eastAsia="Times New Roman" w:hAnsi="Calibri" w:cs="Times New Roman"/>
          <w:bCs/>
          <w:lang w:val="en" w:eastAsia="en-AU"/>
        </w:rPr>
        <w:t>:</w:t>
      </w:r>
    </w:p>
    <w:p w14:paraId="166A7D48" w14:textId="77777777" w:rsidR="000D26C2" w:rsidRPr="000D26C2" w:rsidRDefault="000D26C2" w:rsidP="000D26C2">
      <w:pPr>
        <w:numPr>
          <w:ilvl w:val="0"/>
          <w:numId w:val="5"/>
        </w:numPr>
        <w:spacing w:after="100" w:afterAutospacing="1" w:line="240" w:lineRule="auto"/>
        <w:contextualSpacing/>
        <w:outlineLvl w:val="1"/>
        <w:rPr>
          <w:rFonts w:ascii="Calibri" w:eastAsia="Times New Roman" w:hAnsi="Calibri" w:cs="Times New Roman"/>
          <w:bCs/>
          <w:lang w:val="en" w:eastAsia="en-AU"/>
        </w:rPr>
      </w:pPr>
      <w:bookmarkStart w:id="3" w:name="_Toc519765965"/>
      <w:bookmarkStart w:id="4" w:name="_Toc519766108"/>
      <w:r w:rsidRPr="000D26C2">
        <w:rPr>
          <w:rFonts w:ascii="Calibri" w:eastAsia="Times New Roman" w:hAnsi="Calibri" w:cs="Times New Roman"/>
          <w:bCs/>
          <w:lang w:val="en" w:eastAsia="en-AU"/>
        </w:rPr>
        <w:t>Form 1: Student Information and Nomination form</w:t>
      </w:r>
      <w:bookmarkEnd w:id="3"/>
      <w:bookmarkEnd w:id="4"/>
      <w:r w:rsidRPr="000D26C2">
        <w:rPr>
          <w:rFonts w:ascii="Calibri" w:eastAsia="Times New Roman" w:hAnsi="Calibri" w:cs="Times New Roman"/>
          <w:bCs/>
          <w:lang w:val="en" w:eastAsia="en-AU"/>
        </w:rPr>
        <w:t>-t</w:t>
      </w:r>
      <w:r w:rsidRPr="000D26C2">
        <w:rPr>
          <w:rFonts w:ascii="Calibri" w:eastAsia="Calibri" w:hAnsi="Calibri" w:cs="Times New Roman"/>
        </w:rPr>
        <w:t xml:space="preserve">o be </w:t>
      </w:r>
      <w:r w:rsidRPr="000D26C2">
        <w:rPr>
          <w:rFonts w:ascii="Calibri" w:eastAsia="Times New Roman" w:hAnsi="Calibri" w:cs="Times New Roman"/>
          <w:bCs/>
          <w:lang w:val="en" w:eastAsia="en-AU"/>
        </w:rPr>
        <w:t>completed by the student in conjunction with a teacher from their school who will mentor the student for the duration of their scholarship, which is usually two years.</w:t>
      </w:r>
    </w:p>
    <w:p w14:paraId="0E54EF41" w14:textId="77777777" w:rsidR="000D26C2" w:rsidRPr="000D26C2" w:rsidRDefault="000D26C2" w:rsidP="000D26C2">
      <w:pPr>
        <w:numPr>
          <w:ilvl w:val="0"/>
          <w:numId w:val="5"/>
        </w:numPr>
        <w:spacing w:before="100" w:beforeAutospacing="1" w:after="100" w:afterAutospacing="1" w:line="240" w:lineRule="auto"/>
        <w:contextualSpacing/>
        <w:outlineLvl w:val="1"/>
        <w:rPr>
          <w:rFonts w:ascii="Calibri" w:eastAsia="Times New Roman" w:hAnsi="Calibri" w:cs="Times New Roman"/>
          <w:bCs/>
          <w:lang w:val="en" w:eastAsia="en-AU"/>
        </w:rPr>
      </w:pPr>
      <w:bookmarkStart w:id="5" w:name="_Toc519765966"/>
      <w:bookmarkStart w:id="6" w:name="_Toc519766109"/>
      <w:r w:rsidRPr="000D26C2">
        <w:rPr>
          <w:rFonts w:ascii="Calibri" w:eastAsia="Times New Roman" w:hAnsi="Calibri" w:cs="Times New Roman"/>
          <w:bCs/>
          <w:lang w:val="en" w:eastAsia="en-AU"/>
        </w:rPr>
        <w:t>Form 2: Mentor-Teacher support statement for students applying for STEM Scholarships</w:t>
      </w:r>
      <w:bookmarkEnd w:id="5"/>
      <w:bookmarkEnd w:id="6"/>
      <w:r w:rsidRPr="000D26C2">
        <w:rPr>
          <w:rFonts w:ascii="Calibri" w:eastAsia="Times New Roman" w:hAnsi="Calibri" w:cs="Times New Roman"/>
          <w:bCs/>
          <w:lang w:val="en" w:eastAsia="en-AU"/>
        </w:rPr>
        <w:t>-to be completed by the mentor teacher.</w:t>
      </w:r>
    </w:p>
    <w:p w14:paraId="6B6B37A6" w14:textId="77777777" w:rsidR="000D26C2" w:rsidRPr="000D26C2" w:rsidRDefault="000D26C2" w:rsidP="000D26C2">
      <w:pPr>
        <w:numPr>
          <w:ilvl w:val="0"/>
          <w:numId w:val="5"/>
        </w:numPr>
        <w:spacing w:after="0" w:line="240" w:lineRule="auto"/>
        <w:contextualSpacing/>
        <w:outlineLvl w:val="1"/>
        <w:rPr>
          <w:rFonts w:ascii="Calibri" w:eastAsia="Times New Roman" w:hAnsi="Calibri" w:cs="Times New Roman"/>
          <w:bCs/>
          <w:lang w:val="en" w:eastAsia="en-AU"/>
        </w:rPr>
      </w:pPr>
      <w:bookmarkStart w:id="7" w:name="_Toc519765967"/>
      <w:bookmarkStart w:id="8" w:name="_Toc519766110"/>
      <w:r w:rsidRPr="000D26C2">
        <w:rPr>
          <w:rFonts w:ascii="Calibri" w:eastAsia="Times New Roman" w:hAnsi="Calibri" w:cs="Times New Roman"/>
          <w:bCs/>
          <w:lang w:val="en" w:eastAsia="en-AU"/>
        </w:rPr>
        <w:t>Form 3: Principal support statement for applying students</w:t>
      </w:r>
      <w:bookmarkEnd w:id="7"/>
      <w:bookmarkEnd w:id="8"/>
      <w:r w:rsidRPr="000D26C2">
        <w:rPr>
          <w:rFonts w:ascii="Calibri" w:eastAsia="Times New Roman" w:hAnsi="Calibri" w:cs="Times New Roman"/>
          <w:bCs/>
          <w:lang w:val="en" w:eastAsia="en-AU"/>
        </w:rPr>
        <w:t>-to be completed by the School Principal.</w:t>
      </w:r>
    </w:p>
    <w:p w14:paraId="0B42CD80" w14:textId="77777777" w:rsidR="000D26C2" w:rsidRPr="000D26C2" w:rsidRDefault="000D26C2" w:rsidP="000D26C2">
      <w:pPr>
        <w:spacing w:after="100" w:afterAutospacing="1" w:line="240" w:lineRule="auto"/>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 xml:space="preserve">The application should be completed electronically and emailed to </w:t>
      </w:r>
      <w:hyperlink r:id="rId8" w:history="1">
        <w:r w:rsidRPr="000D26C2">
          <w:rPr>
            <w:rFonts w:ascii="Calibri" w:eastAsia="Times New Roman" w:hAnsi="Calibri" w:cs="Times New Roman"/>
            <w:bCs/>
            <w:color w:val="0000FF"/>
            <w:u w:val="single"/>
            <w:lang w:val="en" w:eastAsia="en-AU"/>
          </w:rPr>
          <w:t>education.stemscholarships@sa.gov.au</w:t>
        </w:r>
      </w:hyperlink>
      <w:r w:rsidRPr="000D26C2">
        <w:rPr>
          <w:rFonts w:ascii="Calibri" w:eastAsia="Times New Roman" w:hAnsi="Calibri" w:cs="Times New Roman"/>
          <w:bCs/>
          <w:lang w:val="en" w:eastAsia="en-AU"/>
        </w:rPr>
        <w:t xml:space="preserve"> </w:t>
      </w:r>
    </w:p>
    <w:p w14:paraId="1CD25416" w14:textId="77777777" w:rsidR="000D26C2" w:rsidRPr="000D26C2" w:rsidRDefault="000D26C2" w:rsidP="000D26C2">
      <w:pPr>
        <w:shd w:val="clear" w:color="auto" w:fill="FF0000"/>
        <w:spacing w:after="200" w:line="276" w:lineRule="auto"/>
        <w:rPr>
          <w:rFonts w:ascii="Calibri" w:eastAsia="Times New Roman" w:hAnsi="Calibri" w:cs="Times New Roman"/>
          <w:b/>
          <w:bCs/>
          <w:lang w:val="en" w:eastAsia="en-AU"/>
        </w:rPr>
      </w:pPr>
      <w:r w:rsidRPr="000D26C2">
        <w:rPr>
          <w:rFonts w:ascii="Calibri" w:eastAsia="Times New Roman" w:hAnsi="Calibri" w:cs="Times New Roman"/>
          <w:b/>
          <w:bCs/>
          <w:lang w:val="en" w:eastAsia="en-AU"/>
        </w:rPr>
        <w:t>BUDGET ITEMS</w:t>
      </w:r>
    </w:p>
    <w:p w14:paraId="4BF08664" w14:textId="77777777" w:rsidR="000D26C2" w:rsidRPr="000D26C2" w:rsidRDefault="000D26C2" w:rsidP="000D26C2">
      <w:pPr>
        <w:spacing w:after="0" w:line="276" w:lineRule="auto"/>
        <w:rPr>
          <w:rFonts w:ascii="Calibri" w:eastAsia="Times New Roman" w:hAnsi="Calibri" w:cs="Times New Roman"/>
          <w:bCs/>
          <w:lang w:val="en" w:eastAsia="en-AU"/>
        </w:rPr>
      </w:pPr>
      <w:r w:rsidRPr="000D26C2">
        <w:rPr>
          <w:rFonts w:ascii="Calibri" w:eastAsia="Times New Roman" w:hAnsi="Calibri" w:cs="Times New Roman"/>
          <w:bCs/>
          <w:lang w:val="en" w:eastAsia="en-AU"/>
        </w:rPr>
        <w:t xml:space="preserve">As part of the application the student must complete a budget. The items listed in the budget must support the successful completion of the STEM SACE subjects the student will study. </w:t>
      </w:r>
      <w:bookmarkStart w:id="9" w:name="_Toc519765971"/>
      <w:bookmarkStart w:id="10" w:name="_Toc519766114"/>
    </w:p>
    <w:p w14:paraId="65607F38" w14:textId="77777777" w:rsidR="000D26C2" w:rsidRPr="000D26C2" w:rsidRDefault="000D26C2" w:rsidP="000D26C2">
      <w:pPr>
        <w:spacing w:after="0" w:line="276" w:lineRule="auto"/>
        <w:rPr>
          <w:rFonts w:ascii="Calibri" w:eastAsia="Times New Roman" w:hAnsi="Calibri" w:cs="Times New Roman"/>
          <w:b/>
          <w:bCs/>
          <w:lang w:val="en" w:eastAsia="en-AU"/>
        </w:rPr>
      </w:pPr>
      <w:r w:rsidRPr="000D26C2">
        <w:rPr>
          <w:rFonts w:ascii="Calibri" w:eastAsia="Times New Roman" w:hAnsi="Calibri" w:cs="Times New Roman"/>
          <w:b/>
          <w:bCs/>
          <w:lang w:val="en" w:eastAsia="en-AU"/>
        </w:rPr>
        <w:t xml:space="preserve">Examples of permissible Budget items: </w:t>
      </w:r>
      <w:bookmarkEnd w:id="9"/>
      <w:bookmarkEnd w:id="10"/>
    </w:p>
    <w:tbl>
      <w:tblPr>
        <w:tblW w:w="4395" w:type="dxa"/>
        <w:tblLook w:val="04A0" w:firstRow="1" w:lastRow="0" w:firstColumn="1" w:lastColumn="0" w:noHBand="0" w:noVBand="1"/>
      </w:tblPr>
      <w:tblGrid>
        <w:gridCol w:w="4395"/>
      </w:tblGrid>
      <w:tr w:rsidR="000D26C2" w:rsidRPr="000D26C2" w14:paraId="351DC4DA" w14:textId="77777777" w:rsidTr="00BD7644">
        <w:tc>
          <w:tcPr>
            <w:tcW w:w="4395" w:type="dxa"/>
          </w:tcPr>
          <w:p w14:paraId="41FD7FD4" w14:textId="77777777" w:rsidR="000D26C2" w:rsidRPr="000D26C2" w:rsidRDefault="000D26C2" w:rsidP="000D26C2">
            <w:pPr>
              <w:numPr>
                <w:ilvl w:val="0"/>
                <w:numId w:val="4"/>
              </w:numPr>
              <w:spacing w:before="100" w:beforeAutospacing="1" w:after="0" w:line="276" w:lineRule="auto"/>
              <w:ind w:left="321" w:hanging="321"/>
              <w:contextualSpacing/>
              <w:outlineLvl w:val="1"/>
              <w:rPr>
                <w:rFonts w:ascii="Calibri" w:eastAsia="Times New Roman" w:hAnsi="Calibri" w:cs="Times New Roman"/>
                <w:bCs/>
                <w:sz w:val="20"/>
                <w:szCs w:val="20"/>
                <w:lang w:val="en" w:eastAsia="en-AU"/>
              </w:rPr>
            </w:pPr>
            <w:r w:rsidRPr="000D26C2">
              <w:rPr>
                <w:rFonts w:ascii="Calibri" w:eastAsia="Times New Roman" w:hAnsi="Calibri" w:cs="Times New Roman"/>
                <w:bCs/>
                <w:sz w:val="20"/>
                <w:szCs w:val="20"/>
                <w:lang w:val="en" w:eastAsia="en-AU"/>
              </w:rPr>
              <w:t>Laptop (up to a value of $2500) &amp; Case</w:t>
            </w:r>
          </w:p>
        </w:tc>
      </w:tr>
      <w:tr w:rsidR="000D26C2" w:rsidRPr="000D26C2" w14:paraId="26B5FC74" w14:textId="77777777" w:rsidTr="00BD7644">
        <w:tc>
          <w:tcPr>
            <w:tcW w:w="4395" w:type="dxa"/>
          </w:tcPr>
          <w:p w14:paraId="5215BB0E" w14:textId="77777777" w:rsidR="000D26C2" w:rsidRPr="000D26C2" w:rsidRDefault="000D26C2" w:rsidP="000D26C2">
            <w:pPr>
              <w:numPr>
                <w:ilvl w:val="0"/>
                <w:numId w:val="4"/>
              </w:numPr>
              <w:spacing w:before="100" w:beforeAutospacing="1" w:after="0" w:line="276" w:lineRule="auto"/>
              <w:ind w:left="321" w:hanging="321"/>
              <w:contextualSpacing/>
              <w:outlineLvl w:val="1"/>
              <w:rPr>
                <w:rFonts w:ascii="Calibri" w:eastAsia="Times New Roman" w:hAnsi="Calibri" w:cs="Times New Roman"/>
                <w:bCs/>
                <w:sz w:val="20"/>
                <w:szCs w:val="20"/>
                <w:lang w:val="en" w:eastAsia="en-AU"/>
              </w:rPr>
            </w:pPr>
            <w:r w:rsidRPr="000D26C2">
              <w:rPr>
                <w:rFonts w:ascii="Calibri" w:eastAsia="Times New Roman" w:hAnsi="Calibri" w:cs="Times New Roman"/>
                <w:bCs/>
                <w:sz w:val="20"/>
                <w:szCs w:val="20"/>
                <w:lang w:val="en" w:eastAsia="en-AU"/>
              </w:rPr>
              <w:t>Graphics Calculator</w:t>
            </w:r>
          </w:p>
        </w:tc>
      </w:tr>
      <w:tr w:rsidR="000D26C2" w:rsidRPr="000D26C2" w14:paraId="30A05640" w14:textId="77777777" w:rsidTr="00BD7644">
        <w:tc>
          <w:tcPr>
            <w:tcW w:w="4395" w:type="dxa"/>
          </w:tcPr>
          <w:p w14:paraId="2EA2A4FD"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r w:rsidRPr="000D26C2">
              <w:rPr>
                <w:rFonts w:ascii="Calibri" w:eastAsia="Times New Roman" w:hAnsi="Calibri" w:cs="Times New Roman"/>
                <w:bCs/>
                <w:sz w:val="20"/>
                <w:szCs w:val="20"/>
                <w:lang w:val="en" w:eastAsia="en-AU"/>
              </w:rPr>
              <w:t>Stationery</w:t>
            </w:r>
          </w:p>
        </w:tc>
      </w:tr>
      <w:tr w:rsidR="000D26C2" w:rsidRPr="000D26C2" w14:paraId="7F41ECCF" w14:textId="77777777" w:rsidTr="00BD7644">
        <w:tc>
          <w:tcPr>
            <w:tcW w:w="4395" w:type="dxa"/>
          </w:tcPr>
          <w:p w14:paraId="1219B503"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r w:rsidRPr="000D26C2">
              <w:rPr>
                <w:rFonts w:ascii="Calibri" w:eastAsia="Times New Roman" w:hAnsi="Calibri" w:cs="Times New Roman"/>
                <w:bCs/>
                <w:sz w:val="20"/>
                <w:szCs w:val="20"/>
                <w:lang w:val="en" w:eastAsia="en-AU"/>
              </w:rPr>
              <w:lastRenderedPageBreak/>
              <w:t>Internet access</w:t>
            </w:r>
          </w:p>
        </w:tc>
      </w:tr>
      <w:tr w:rsidR="000D26C2" w:rsidRPr="000D26C2" w14:paraId="29F95F12" w14:textId="77777777" w:rsidTr="00BD7644">
        <w:tc>
          <w:tcPr>
            <w:tcW w:w="4395" w:type="dxa"/>
          </w:tcPr>
          <w:p w14:paraId="1F26AE4C" w14:textId="77777777" w:rsidR="000D26C2" w:rsidRPr="000D26C2" w:rsidRDefault="000D26C2" w:rsidP="000D26C2">
            <w:pPr>
              <w:numPr>
                <w:ilvl w:val="0"/>
                <w:numId w:val="4"/>
              </w:numPr>
              <w:spacing w:after="0" w:line="276" w:lineRule="auto"/>
              <w:ind w:left="321" w:hanging="284"/>
              <w:contextualSpacing/>
              <w:outlineLvl w:val="1"/>
              <w:rPr>
                <w:rFonts w:ascii="Calibri" w:eastAsia="Times New Roman" w:hAnsi="Calibri" w:cs="Times New Roman"/>
                <w:bCs/>
                <w:sz w:val="20"/>
                <w:szCs w:val="20"/>
                <w:lang w:val="en" w:eastAsia="en-AU"/>
              </w:rPr>
            </w:pPr>
            <w:bookmarkStart w:id="11" w:name="_Toc519765978"/>
            <w:bookmarkStart w:id="12" w:name="_Toc519766121"/>
            <w:r w:rsidRPr="000D26C2">
              <w:rPr>
                <w:rFonts w:ascii="Calibri" w:eastAsia="Times New Roman" w:hAnsi="Calibri" w:cs="Times New Roman"/>
                <w:bCs/>
                <w:sz w:val="20"/>
                <w:szCs w:val="20"/>
                <w:lang w:val="en" w:eastAsia="en-AU"/>
              </w:rPr>
              <w:t>Hire of a tutor</w:t>
            </w:r>
            <w:bookmarkEnd w:id="11"/>
            <w:bookmarkEnd w:id="12"/>
            <w:r w:rsidRPr="000D26C2">
              <w:rPr>
                <w:rFonts w:ascii="Calibri" w:eastAsia="Times New Roman" w:hAnsi="Calibri" w:cs="Times New Roman"/>
                <w:bCs/>
                <w:sz w:val="20"/>
                <w:szCs w:val="20"/>
                <w:lang w:val="en" w:eastAsia="en-AU"/>
              </w:rPr>
              <w:t xml:space="preserve"> - See below for a list of tutors.</w:t>
            </w:r>
            <w:r w:rsidRPr="000D26C2">
              <w:rPr>
                <w:rFonts w:ascii="Calibri" w:eastAsia="Calibri" w:hAnsi="Calibri" w:cs="Times New Roman"/>
              </w:rPr>
              <w:t xml:space="preserve"> </w:t>
            </w:r>
            <w:r w:rsidRPr="000D26C2">
              <w:rPr>
                <w:rFonts w:ascii="Calibri" w:eastAsia="Times New Roman" w:hAnsi="Calibri" w:cs="Times New Roman"/>
                <w:bCs/>
                <w:sz w:val="20"/>
                <w:szCs w:val="20"/>
                <w:lang w:val="en" w:eastAsia="en-AU"/>
              </w:rPr>
              <w:t xml:space="preserve">The tutor hired must have an ABN.  </w:t>
            </w:r>
          </w:p>
        </w:tc>
      </w:tr>
      <w:tr w:rsidR="000D26C2" w:rsidRPr="000D26C2" w14:paraId="2BE896E8" w14:textId="77777777" w:rsidTr="00BD7644">
        <w:tc>
          <w:tcPr>
            <w:tcW w:w="4395" w:type="dxa"/>
          </w:tcPr>
          <w:p w14:paraId="5EC0F7A0"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bookmarkStart w:id="13" w:name="_Hlk110942957"/>
            <w:r w:rsidRPr="000D26C2">
              <w:rPr>
                <w:rFonts w:ascii="Calibri" w:eastAsia="Times New Roman" w:hAnsi="Calibri" w:cs="Times New Roman"/>
                <w:bCs/>
                <w:sz w:val="20"/>
                <w:szCs w:val="20"/>
                <w:lang w:val="en" w:eastAsia="en-AU"/>
              </w:rPr>
              <w:t>Cost of STEM excursions</w:t>
            </w:r>
          </w:p>
        </w:tc>
      </w:tr>
      <w:bookmarkStart w:id="14" w:name="_Toc519765979"/>
      <w:bookmarkStart w:id="15" w:name="_Toc519766122"/>
      <w:tr w:rsidR="000D26C2" w:rsidRPr="000D26C2" w14:paraId="276A0038" w14:textId="77777777" w:rsidTr="00BD7644">
        <w:tc>
          <w:tcPr>
            <w:tcW w:w="4395" w:type="dxa"/>
          </w:tcPr>
          <w:p w14:paraId="14F21DB2"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r w:rsidRPr="000D26C2">
              <w:rPr>
                <w:rFonts w:ascii="Calibri" w:eastAsia="Times New Roman" w:hAnsi="Calibri" w:cs="Times New Roman"/>
                <w:bCs/>
                <w:sz w:val="20"/>
                <w:szCs w:val="20"/>
                <w:lang w:val="en" w:eastAsia="en-AU"/>
              </w:rPr>
              <w:fldChar w:fldCharType="begin"/>
            </w:r>
            <w:r w:rsidRPr="000D26C2">
              <w:rPr>
                <w:rFonts w:ascii="Calibri" w:eastAsia="Times New Roman" w:hAnsi="Calibri" w:cs="Times New Roman"/>
                <w:bCs/>
                <w:sz w:val="20"/>
                <w:szCs w:val="20"/>
                <w:lang w:val="en" w:eastAsia="en-AU"/>
              </w:rPr>
              <w:instrText>HYPERLINK "https://www.adelaide.edu.au/study/year-12-tuition-courses" \l "our-courses"</w:instrText>
            </w:r>
            <w:r w:rsidRPr="000D26C2">
              <w:rPr>
                <w:rFonts w:ascii="Calibri" w:eastAsia="Times New Roman" w:hAnsi="Calibri" w:cs="Times New Roman"/>
                <w:bCs/>
                <w:sz w:val="20"/>
                <w:szCs w:val="20"/>
                <w:lang w:val="en" w:eastAsia="en-AU"/>
              </w:rPr>
            </w:r>
            <w:r w:rsidRPr="000D26C2">
              <w:rPr>
                <w:rFonts w:ascii="Calibri" w:eastAsia="Times New Roman" w:hAnsi="Calibri" w:cs="Times New Roman"/>
                <w:bCs/>
                <w:sz w:val="20"/>
                <w:szCs w:val="20"/>
                <w:lang w:val="en" w:eastAsia="en-AU"/>
              </w:rPr>
              <w:fldChar w:fldCharType="separate"/>
            </w:r>
            <w:r w:rsidRPr="000D26C2">
              <w:rPr>
                <w:rFonts w:ascii="Calibri" w:eastAsia="Times New Roman" w:hAnsi="Calibri" w:cs="Times New Roman"/>
                <w:bCs/>
                <w:color w:val="0000FF"/>
                <w:sz w:val="20"/>
                <w:szCs w:val="20"/>
                <w:u w:val="single"/>
                <w:lang w:val="en" w:eastAsia="en-AU"/>
              </w:rPr>
              <w:t>University of Adelaide Ye</w:t>
            </w:r>
            <w:proofErr w:type="spellStart"/>
            <w:r w:rsidRPr="000D26C2">
              <w:rPr>
                <w:rFonts w:ascii="Calibri" w:eastAsia="Calibri" w:hAnsi="Calibri" w:cs="Times New Roman"/>
                <w:color w:val="0000FF"/>
                <w:sz w:val="20"/>
                <w:szCs w:val="20"/>
                <w:u w:val="single"/>
              </w:rPr>
              <w:t>ar</w:t>
            </w:r>
            <w:proofErr w:type="spellEnd"/>
            <w:r w:rsidRPr="000D26C2">
              <w:rPr>
                <w:rFonts w:ascii="Calibri" w:eastAsia="Times New Roman" w:hAnsi="Calibri" w:cs="Times New Roman"/>
                <w:bCs/>
                <w:color w:val="0000FF"/>
                <w:sz w:val="20"/>
                <w:szCs w:val="20"/>
                <w:u w:val="single"/>
                <w:lang w:val="en" w:eastAsia="en-AU"/>
              </w:rPr>
              <w:t xml:space="preserve"> 12 Tuition Programs</w:t>
            </w:r>
            <w:bookmarkEnd w:id="14"/>
            <w:bookmarkEnd w:id="15"/>
            <w:r w:rsidRPr="000D26C2">
              <w:rPr>
                <w:rFonts w:ascii="Calibri" w:eastAsia="Times New Roman" w:hAnsi="Calibri" w:cs="Times New Roman"/>
                <w:bCs/>
                <w:color w:val="0000FF"/>
                <w:sz w:val="20"/>
                <w:szCs w:val="20"/>
                <w:u w:val="single"/>
                <w:lang w:val="en" w:eastAsia="en-AU"/>
              </w:rPr>
              <w:t xml:space="preserve"> </w:t>
            </w:r>
            <w:r w:rsidRPr="000D26C2">
              <w:rPr>
                <w:rFonts w:ascii="Calibri" w:eastAsia="Times New Roman" w:hAnsi="Calibri" w:cs="Times New Roman"/>
                <w:bCs/>
                <w:sz w:val="20"/>
                <w:szCs w:val="20"/>
                <w:lang w:val="en" w:eastAsia="en-AU"/>
              </w:rPr>
              <w:fldChar w:fldCharType="end"/>
            </w:r>
            <w:r w:rsidRPr="000D26C2">
              <w:rPr>
                <w:rFonts w:ascii="Calibri" w:eastAsia="Times New Roman" w:hAnsi="Calibri" w:cs="Times New Roman"/>
                <w:bCs/>
                <w:sz w:val="20"/>
                <w:szCs w:val="20"/>
                <w:lang w:val="en" w:eastAsia="en-AU"/>
              </w:rPr>
              <w:t xml:space="preserve"> </w:t>
            </w:r>
          </w:p>
        </w:tc>
      </w:tr>
      <w:tr w:rsidR="000D26C2" w:rsidRPr="000D26C2" w14:paraId="4BAF9477" w14:textId="77777777" w:rsidTr="00BD7644">
        <w:tc>
          <w:tcPr>
            <w:tcW w:w="4395" w:type="dxa"/>
          </w:tcPr>
          <w:p w14:paraId="289733EB" w14:textId="77777777" w:rsidR="000D26C2" w:rsidRPr="000D26C2" w:rsidRDefault="00000000" w:rsidP="000D26C2">
            <w:pPr>
              <w:numPr>
                <w:ilvl w:val="0"/>
                <w:numId w:val="4"/>
              </w:numPr>
              <w:spacing w:before="100" w:beforeAutospacing="1" w:after="0" w:line="276" w:lineRule="auto"/>
              <w:ind w:left="321" w:hanging="284"/>
              <w:contextualSpacing/>
              <w:outlineLvl w:val="1"/>
              <w:rPr>
                <w:rFonts w:ascii="Calibri" w:eastAsia="Calibri" w:hAnsi="Calibri" w:cs="Times New Roman"/>
                <w:sz w:val="20"/>
                <w:szCs w:val="20"/>
              </w:rPr>
            </w:pPr>
            <w:hyperlink r:id="rId9" w:history="1">
              <w:r w:rsidR="000D26C2" w:rsidRPr="000D26C2">
                <w:rPr>
                  <w:rFonts w:ascii="Calibri" w:eastAsia="Calibri" w:hAnsi="Calibri" w:cs="Times New Roman"/>
                  <w:color w:val="0000FF"/>
                  <w:sz w:val="20"/>
                  <w:szCs w:val="20"/>
                  <w:u w:val="single"/>
                </w:rPr>
                <w:t>Adelaide Tuition Centre Revision Courses</w:t>
              </w:r>
            </w:hyperlink>
            <w:r w:rsidR="000D26C2" w:rsidRPr="000D26C2">
              <w:rPr>
                <w:rFonts w:ascii="Calibri" w:eastAsia="Calibri" w:hAnsi="Calibri" w:cs="Times New Roman"/>
                <w:sz w:val="20"/>
                <w:szCs w:val="20"/>
              </w:rPr>
              <w:t xml:space="preserve"> </w:t>
            </w:r>
          </w:p>
        </w:tc>
      </w:tr>
      <w:tr w:rsidR="000D26C2" w:rsidRPr="000D26C2" w14:paraId="7A9C3EBC" w14:textId="77777777" w:rsidTr="00BD7644">
        <w:tc>
          <w:tcPr>
            <w:tcW w:w="4395" w:type="dxa"/>
          </w:tcPr>
          <w:p w14:paraId="29DF67C2" w14:textId="77777777" w:rsidR="000D26C2" w:rsidRPr="000D26C2" w:rsidRDefault="00000000" w:rsidP="000D26C2">
            <w:pPr>
              <w:numPr>
                <w:ilvl w:val="0"/>
                <w:numId w:val="4"/>
              </w:numPr>
              <w:spacing w:before="100" w:beforeAutospacing="1" w:after="0" w:line="276" w:lineRule="auto"/>
              <w:ind w:left="321" w:hanging="284"/>
              <w:contextualSpacing/>
              <w:outlineLvl w:val="1"/>
              <w:rPr>
                <w:rFonts w:ascii="Calibri" w:eastAsia="Calibri" w:hAnsi="Calibri" w:cs="Times New Roman"/>
                <w:sz w:val="20"/>
                <w:szCs w:val="20"/>
              </w:rPr>
            </w:pPr>
            <w:hyperlink r:id="rId10" w:history="1">
              <w:r w:rsidR="000D26C2" w:rsidRPr="000D26C2">
                <w:rPr>
                  <w:rFonts w:ascii="Calibri" w:eastAsia="Calibri" w:hAnsi="Calibri" w:cs="Times New Roman"/>
                  <w:color w:val="0000FF"/>
                  <w:sz w:val="20"/>
                  <w:szCs w:val="20"/>
                  <w:u w:val="single"/>
                </w:rPr>
                <w:t>Adelaide Education Consultants</w:t>
              </w:r>
            </w:hyperlink>
            <w:r w:rsidR="000D26C2" w:rsidRPr="000D26C2">
              <w:rPr>
                <w:rFonts w:ascii="Calibri" w:eastAsia="Calibri" w:hAnsi="Calibri" w:cs="Times New Roman"/>
                <w:sz w:val="20"/>
                <w:szCs w:val="20"/>
              </w:rPr>
              <w:t xml:space="preserve"> Revision Courses</w:t>
            </w:r>
          </w:p>
        </w:tc>
      </w:tr>
      <w:tr w:rsidR="000D26C2" w:rsidRPr="000D26C2" w14:paraId="77433C7B" w14:textId="77777777" w:rsidTr="00BD7644">
        <w:tc>
          <w:tcPr>
            <w:tcW w:w="4395" w:type="dxa"/>
          </w:tcPr>
          <w:p w14:paraId="571FBA84" w14:textId="77777777" w:rsidR="000D26C2" w:rsidRPr="000D26C2" w:rsidRDefault="00000000"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hyperlink r:id="rId11" w:history="1">
              <w:bookmarkStart w:id="16" w:name="_Toc519766123"/>
              <w:bookmarkStart w:id="17" w:name="_Toc519765980"/>
              <w:r w:rsidR="000D26C2" w:rsidRPr="000D26C2">
                <w:rPr>
                  <w:rFonts w:ascii="Calibri" w:eastAsia="Times New Roman" w:hAnsi="Calibri" w:cs="Times New Roman"/>
                  <w:bCs/>
                  <w:color w:val="0000FF"/>
                  <w:sz w:val="20"/>
                  <w:szCs w:val="20"/>
                  <w:u w:val="single"/>
                  <w:lang w:val="en" w:eastAsia="en-AU"/>
                </w:rPr>
                <w:t>The Mathematical Association of SA Revision Guides</w:t>
              </w:r>
              <w:bookmarkEnd w:id="16"/>
              <w:bookmarkEnd w:id="17"/>
            </w:hyperlink>
            <w:r w:rsidR="000D26C2" w:rsidRPr="000D26C2">
              <w:rPr>
                <w:rFonts w:ascii="Calibri" w:eastAsia="Times New Roman" w:hAnsi="Calibri" w:cs="Times New Roman"/>
                <w:bCs/>
                <w:sz w:val="20"/>
                <w:szCs w:val="20"/>
                <w:lang w:val="en" w:eastAsia="en-AU"/>
              </w:rPr>
              <w:t xml:space="preserve"> </w:t>
            </w:r>
          </w:p>
        </w:tc>
      </w:tr>
      <w:tr w:rsidR="000D26C2" w:rsidRPr="000D26C2" w14:paraId="2A3211BB" w14:textId="77777777" w:rsidTr="00BD7644">
        <w:tc>
          <w:tcPr>
            <w:tcW w:w="4395" w:type="dxa"/>
          </w:tcPr>
          <w:p w14:paraId="6974356A" w14:textId="77777777" w:rsidR="000D26C2" w:rsidRPr="000D26C2" w:rsidRDefault="00000000" w:rsidP="000D26C2">
            <w:pPr>
              <w:numPr>
                <w:ilvl w:val="0"/>
                <w:numId w:val="4"/>
              </w:numPr>
              <w:spacing w:before="100" w:beforeAutospacing="1" w:after="0" w:line="276" w:lineRule="auto"/>
              <w:ind w:left="321" w:hanging="284"/>
              <w:contextualSpacing/>
              <w:outlineLvl w:val="1"/>
              <w:rPr>
                <w:rFonts w:ascii="Calibri" w:eastAsia="Times New Roman" w:hAnsi="Calibri" w:cs="Times New Roman"/>
                <w:bCs/>
                <w:sz w:val="20"/>
                <w:szCs w:val="20"/>
                <w:lang w:val="en" w:eastAsia="en-AU"/>
              </w:rPr>
            </w:pPr>
            <w:hyperlink r:id="rId12" w:history="1">
              <w:bookmarkStart w:id="18" w:name="_Toc519765981"/>
              <w:bookmarkStart w:id="19" w:name="_Toc519766124"/>
              <w:r w:rsidR="000D26C2" w:rsidRPr="000D26C2">
                <w:rPr>
                  <w:rFonts w:ascii="Calibri" w:eastAsia="Times New Roman" w:hAnsi="Calibri" w:cs="Times New Roman"/>
                  <w:bCs/>
                  <w:color w:val="0000FF"/>
                  <w:sz w:val="20"/>
                  <w:szCs w:val="20"/>
                  <w:u w:val="single"/>
                  <w:lang w:val="en" w:eastAsia="en-AU"/>
                </w:rPr>
                <w:t>South Australian Science Teachers Association Revision Guides</w:t>
              </w:r>
              <w:bookmarkEnd w:id="18"/>
              <w:bookmarkEnd w:id="19"/>
            </w:hyperlink>
            <w:r w:rsidR="000D26C2" w:rsidRPr="000D26C2">
              <w:rPr>
                <w:rFonts w:ascii="Calibri" w:eastAsia="Times New Roman" w:hAnsi="Calibri" w:cs="Times New Roman"/>
                <w:bCs/>
                <w:sz w:val="20"/>
                <w:szCs w:val="20"/>
                <w:lang w:val="en" w:eastAsia="en-AU"/>
              </w:rPr>
              <w:t xml:space="preserve"> </w:t>
            </w:r>
          </w:p>
        </w:tc>
      </w:tr>
      <w:tr w:rsidR="000D26C2" w:rsidRPr="000D26C2" w14:paraId="4C56AF03" w14:textId="77777777" w:rsidTr="00BD7644">
        <w:tc>
          <w:tcPr>
            <w:tcW w:w="4395" w:type="dxa"/>
          </w:tcPr>
          <w:p w14:paraId="5DDEEDD3" w14:textId="77777777" w:rsidR="000D26C2" w:rsidRPr="000D26C2" w:rsidRDefault="00000000" w:rsidP="000D26C2">
            <w:pPr>
              <w:numPr>
                <w:ilvl w:val="0"/>
                <w:numId w:val="4"/>
              </w:numPr>
              <w:spacing w:after="0" w:line="276" w:lineRule="auto"/>
              <w:ind w:left="321" w:hanging="284"/>
              <w:contextualSpacing/>
              <w:outlineLvl w:val="1"/>
              <w:rPr>
                <w:rFonts w:ascii="Calibri" w:eastAsia="Calibri" w:hAnsi="Calibri" w:cs="Times New Roman"/>
                <w:sz w:val="20"/>
                <w:szCs w:val="20"/>
              </w:rPr>
            </w:pPr>
            <w:hyperlink r:id="rId13" w:history="1">
              <w:r w:rsidR="000D26C2" w:rsidRPr="000D26C2">
                <w:rPr>
                  <w:rFonts w:ascii="Calibri" w:eastAsia="Calibri" w:hAnsi="Calibri" w:cs="Times New Roman"/>
                  <w:color w:val="0000FF"/>
                  <w:sz w:val="20"/>
                  <w:szCs w:val="20"/>
                  <w:u w:val="single"/>
                </w:rPr>
                <w:t>National Youth Science Forum Year 12</w:t>
              </w:r>
            </w:hyperlink>
            <w:r w:rsidR="000D26C2" w:rsidRPr="000D26C2">
              <w:rPr>
                <w:rFonts w:ascii="Calibri" w:eastAsia="Calibri" w:hAnsi="Calibri" w:cs="Times New Roman"/>
                <w:sz w:val="20"/>
                <w:szCs w:val="20"/>
              </w:rPr>
              <w:t xml:space="preserve"> program</w:t>
            </w:r>
          </w:p>
        </w:tc>
      </w:tr>
      <w:tr w:rsidR="000D26C2" w:rsidRPr="000D26C2" w14:paraId="6A97C7B9" w14:textId="77777777" w:rsidTr="00BD7644">
        <w:tc>
          <w:tcPr>
            <w:tcW w:w="4395" w:type="dxa"/>
          </w:tcPr>
          <w:p w14:paraId="3484ED7E" w14:textId="77777777" w:rsidR="000D26C2" w:rsidRPr="000D26C2" w:rsidRDefault="00000000" w:rsidP="000D26C2">
            <w:pPr>
              <w:numPr>
                <w:ilvl w:val="0"/>
                <w:numId w:val="4"/>
              </w:numPr>
              <w:spacing w:after="0" w:line="276" w:lineRule="auto"/>
              <w:ind w:left="321" w:hanging="284"/>
              <w:contextualSpacing/>
              <w:outlineLvl w:val="1"/>
              <w:rPr>
                <w:rFonts w:ascii="Calibri" w:eastAsia="Calibri" w:hAnsi="Calibri" w:cs="Times New Roman"/>
                <w:sz w:val="20"/>
                <w:szCs w:val="20"/>
              </w:rPr>
            </w:pPr>
            <w:hyperlink r:id="rId14" w:history="1">
              <w:r w:rsidR="000D26C2" w:rsidRPr="000D26C2">
                <w:rPr>
                  <w:rFonts w:ascii="Calibri" w:eastAsia="Calibri" w:hAnsi="Calibri" w:cs="Times New Roman"/>
                  <w:color w:val="0000FF"/>
                  <w:sz w:val="20"/>
                  <w:szCs w:val="20"/>
                  <w:u w:val="single"/>
                </w:rPr>
                <w:t>University of Adelaide STEM Academy</w:t>
              </w:r>
            </w:hyperlink>
          </w:p>
        </w:tc>
      </w:tr>
      <w:bookmarkEnd w:id="13"/>
      <w:tr w:rsidR="000D26C2" w:rsidRPr="000D26C2" w14:paraId="39D63FF3" w14:textId="77777777" w:rsidTr="00BD7644">
        <w:tc>
          <w:tcPr>
            <w:tcW w:w="4395" w:type="dxa"/>
          </w:tcPr>
          <w:p w14:paraId="5BD5F2F3"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Calibri" w:hAnsi="Calibri" w:cs="Times New Roman"/>
                <w:sz w:val="20"/>
                <w:szCs w:val="20"/>
              </w:rPr>
            </w:pPr>
            <w:r w:rsidRPr="000D26C2">
              <w:rPr>
                <w:rFonts w:ascii="Calibri" w:eastAsia="Calibri" w:hAnsi="Calibri" w:cs="Times New Roman"/>
              </w:rPr>
              <w:fldChar w:fldCharType="begin"/>
            </w:r>
            <w:r w:rsidRPr="000D26C2">
              <w:rPr>
                <w:rFonts w:ascii="Calibri" w:eastAsia="Calibri" w:hAnsi="Calibri" w:cs="Times New Roman"/>
              </w:rPr>
              <w:instrText xml:space="preserve"> HYPERLINK "https://www.stemfasttrack.com.au/stem-sista" </w:instrText>
            </w:r>
            <w:r w:rsidRPr="000D26C2">
              <w:rPr>
                <w:rFonts w:ascii="Calibri" w:eastAsia="Calibri" w:hAnsi="Calibri" w:cs="Times New Roman"/>
              </w:rPr>
            </w:r>
            <w:r w:rsidRPr="000D26C2">
              <w:rPr>
                <w:rFonts w:ascii="Calibri" w:eastAsia="Calibri" w:hAnsi="Calibri" w:cs="Times New Roman"/>
              </w:rPr>
              <w:fldChar w:fldCharType="separate"/>
            </w:r>
            <w:r w:rsidRPr="000D26C2">
              <w:rPr>
                <w:rFonts w:ascii="Calibri" w:eastAsia="Calibri" w:hAnsi="Calibri" w:cs="Times New Roman"/>
                <w:color w:val="0000FF"/>
                <w:sz w:val="20"/>
                <w:szCs w:val="20"/>
                <w:u w:val="single"/>
              </w:rPr>
              <w:t>STEM Fast Track</w:t>
            </w:r>
            <w:r w:rsidRPr="000D26C2">
              <w:rPr>
                <w:rFonts w:ascii="Calibri" w:eastAsia="Calibri" w:hAnsi="Calibri" w:cs="Times New Roman"/>
                <w:color w:val="0000FF"/>
                <w:sz w:val="20"/>
                <w:szCs w:val="20"/>
                <w:u w:val="single"/>
              </w:rPr>
              <w:fldChar w:fldCharType="end"/>
            </w:r>
            <w:r w:rsidRPr="000D26C2">
              <w:rPr>
                <w:rFonts w:ascii="Calibri" w:eastAsia="Calibri" w:hAnsi="Calibri" w:cs="Times New Roman"/>
                <w:sz w:val="20"/>
                <w:szCs w:val="20"/>
              </w:rPr>
              <w:t xml:space="preserve"> </w:t>
            </w:r>
          </w:p>
        </w:tc>
      </w:tr>
      <w:tr w:rsidR="000D26C2" w:rsidRPr="000D26C2" w14:paraId="510920E2" w14:textId="77777777" w:rsidTr="00BD7644">
        <w:tc>
          <w:tcPr>
            <w:tcW w:w="4395" w:type="dxa"/>
          </w:tcPr>
          <w:p w14:paraId="6B6027CA" w14:textId="77777777" w:rsidR="000D26C2" w:rsidRPr="000D26C2" w:rsidRDefault="000D26C2" w:rsidP="000D26C2">
            <w:pPr>
              <w:numPr>
                <w:ilvl w:val="0"/>
                <w:numId w:val="4"/>
              </w:numPr>
              <w:spacing w:before="100" w:beforeAutospacing="1" w:after="0" w:line="276" w:lineRule="auto"/>
              <w:ind w:left="321" w:hanging="284"/>
              <w:contextualSpacing/>
              <w:outlineLvl w:val="1"/>
              <w:rPr>
                <w:rFonts w:ascii="Calibri" w:eastAsia="Calibri" w:hAnsi="Calibri" w:cs="Times New Roman"/>
                <w:color w:val="0000FF"/>
                <w:sz w:val="20"/>
                <w:szCs w:val="20"/>
                <w:u w:val="single"/>
              </w:rPr>
            </w:pPr>
            <w:r w:rsidRPr="000D26C2">
              <w:rPr>
                <w:rFonts w:ascii="Calibri" w:eastAsia="Calibri" w:hAnsi="Calibri" w:cs="Times New Roman"/>
                <w:sz w:val="20"/>
                <w:szCs w:val="20"/>
              </w:rPr>
              <w:fldChar w:fldCharType="begin"/>
            </w:r>
            <w:r w:rsidRPr="000D26C2">
              <w:rPr>
                <w:rFonts w:ascii="Calibri" w:eastAsia="Calibri" w:hAnsi="Calibri" w:cs="Times New Roman"/>
                <w:sz w:val="20"/>
                <w:szCs w:val="20"/>
              </w:rPr>
              <w:instrText xml:space="preserve"> HYPERLINK "https://www.careertrackers.org.au/" </w:instrText>
            </w:r>
            <w:r w:rsidRPr="000D26C2">
              <w:rPr>
                <w:rFonts w:ascii="Calibri" w:eastAsia="Calibri" w:hAnsi="Calibri" w:cs="Times New Roman"/>
                <w:sz w:val="20"/>
                <w:szCs w:val="20"/>
              </w:rPr>
            </w:r>
            <w:r w:rsidRPr="000D26C2">
              <w:rPr>
                <w:rFonts w:ascii="Calibri" w:eastAsia="Calibri" w:hAnsi="Calibri" w:cs="Times New Roman"/>
                <w:sz w:val="20"/>
                <w:szCs w:val="20"/>
              </w:rPr>
              <w:fldChar w:fldCharType="separate"/>
            </w:r>
            <w:proofErr w:type="spellStart"/>
            <w:r w:rsidRPr="000D26C2">
              <w:rPr>
                <w:rFonts w:ascii="Calibri" w:eastAsia="Calibri" w:hAnsi="Calibri" w:cs="Times New Roman"/>
                <w:color w:val="0000FF"/>
                <w:sz w:val="20"/>
                <w:szCs w:val="20"/>
                <w:u w:val="single"/>
              </w:rPr>
              <w:t>CareerTrackers</w:t>
            </w:r>
            <w:proofErr w:type="spellEnd"/>
            <w:r w:rsidRPr="000D26C2">
              <w:rPr>
                <w:rFonts w:ascii="Calibri" w:eastAsia="Calibri" w:hAnsi="Calibri" w:cs="Times New Roman"/>
                <w:color w:val="0000FF"/>
                <w:sz w:val="20"/>
                <w:szCs w:val="20"/>
                <w:u w:val="single"/>
              </w:rPr>
              <w:t xml:space="preserve"> </w:t>
            </w:r>
          </w:p>
          <w:p w14:paraId="62E35A68" w14:textId="77777777" w:rsidR="000D26C2" w:rsidRPr="000D26C2" w:rsidRDefault="000D26C2" w:rsidP="000D26C2">
            <w:pPr>
              <w:numPr>
                <w:ilvl w:val="0"/>
                <w:numId w:val="4"/>
              </w:numPr>
              <w:spacing w:after="0" w:line="276" w:lineRule="auto"/>
              <w:ind w:left="316" w:hanging="284"/>
              <w:contextualSpacing/>
              <w:rPr>
                <w:rFonts w:ascii="Calibri" w:eastAsia="Calibri" w:hAnsi="Calibri" w:cs="Times New Roman"/>
                <w:sz w:val="20"/>
                <w:szCs w:val="20"/>
              </w:rPr>
            </w:pPr>
            <w:r w:rsidRPr="000D26C2">
              <w:rPr>
                <w:rFonts w:ascii="Calibri" w:eastAsia="Calibri" w:hAnsi="Calibri" w:cs="Times New Roman"/>
                <w:sz w:val="20"/>
                <w:szCs w:val="20"/>
              </w:rPr>
              <w:fldChar w:fldCharType="end"/>
            </w:r>
            <w:r w:rsidRPr="000D26C2">
              <w:rPr>
                <w:rFonts w:ascii="Calibri" w:eastAsia="Calibri" w:hAnsi="Calibri" w:cs="Times New Roman"/>
                <w:sz w:val="20"/>
                <w:szCs w:val="20"/>
              </w:rPr>
              <w:t xml:space="preserve">University of Adelaide </w:t>
            </w:r>
            <w:hyperlink r:id="rId15" w:history="1">
              <w:proofErr w:type="spellStart"/>
              <w:r w:rsidRPr="000D26C2">
                <w:rPr>
                  <w:rFonts w:ascii="Calibri" w:eastAsia="Calibri" w:hAnsi="Calibri" w:cs="Times New Roman"/>
                  <w:color w:val="0000FF"/>
                  <w:sz w:val="20"/>
                  <w:szCs w:val="20"/>
                  <w:u w:val="single"/>
                </w:rPr>
                <w:t>Karnkanthi</w:t>
              </w:r>
              <w:proofErr w:type="spellEnd"/>
            </w:hyperlink>
            <w:r w:rsidRPr="000D26C2">
              <w:rPr>
                <w:rFonts w:ascii="Calibri" w:eastAsia="Calibri" w:hAnsi="Calibri" w:cs="Times New Roman"/>
                <w:sz w:val="20"/>
                <w:szCs w:val="20"/>
              </w:rPr>
              <w:t xml:space="preserve"> </w:t>
            </w:r>
          </w:p>
          <w:p w14:paraId="47102285" w14:textId="77777777" w:rsidR="000D26C2" w:rsidRPr="000D26C2" w:rsidRDefault="000D26C2" w:rsidP="000D26C2">
            <w:pPr>
              <w:spacing w:after="0" w:line="276" w:lineRule="auto"/>
              <w:ind w:left="-114"/>
              <w:contextualSpacing/>
              <w:rPr>
                <w:rFonts w:ascii="Calibri" w:eastAsia="Calibri" w:hAnsi="Calibri" w:cs="Times New Roman"/>
                <w:sz w:val="20"/>
                <w:szCs w:val="20"/>
              </w:rPr>
            </w:pPr>
            <w:r w:rsidRPr="000D26C2">
              <w:rPr>
                <w:rFonts w:ascii="Calibri" w:eastAsia="Calibri" w:hAnsi="Calibri" w:cs="Times New Roman"/>
              </w:rPr>
              <w:t>These are a few examples. You may participate in more STEM programs</w:t>
            </w:r>
            <w:r w:rsidRPr="000D26C2">
              <w:rPr>
                <w:rFonts w:ascii="Calibri" w:eastAsia="Calibri" w:hAnsi="Calibri" w:cs="Times New Roman"/>
                <w:sz w:val="20"/>
                <w:szCs w:val="20"/>
              </w:rPr>
              <w:t>.</w:t>
            </w:r>
          </w:p>
        </w:tc>
      </w:tr>
    </w:tbl>
    <w:p w14:paraId="663F4C66" w14:textId="77777777" w:rsidR="000D26C2" w:rsidRPr="000D26C2" w:rsidRDefault="000D26C2" w:rsidP="000D26C2">
      <w:pPr>
        <w:spacing w:after="0" w:line="240" w:lineRule="auto"/>
        <w:outlineLvl w:val="1"/>
        <w:rPr>
          <w:rFonts w:ascii="Calibri" w:eastAsia="Times New Roman" w:hAnsi="Calibri" w:cs="Times New Roman"/>
          <w:bCs/>
          <w:sz w:val="16"/>
          <w:szCs w:val="16"/>
          <w:lang w:val="en" w:eastAsia="en-AU"/>
        </w:rPr>
      </w:pPr>
      <w:bookmarkStart w:id="20" w:name="_Toc519765982"/>
      <w:bookmarkStart w:id="21" w:name="_Toc519766125"/>
    </w:p>
    <w:p w14:paraId="2562DE24" w14:textId="77777777" w:rsidR="000D26C2" w:rsidRPr="000D26C2" w:rsidRDefault="000D26C2" w:rsidP="000D26C2">
      <w:pPr>
        <w:spacing w:after="0" w:line="240" w:lineRule="auto"/>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The following web links are examples of tutors who have been successfully utilised by other scholarship recipients:</w:t>
      </w:r>
    </w:p>
    <w:p w14:paraId="5CF0D2EF" w14:textId="77777777" w:rsidR="000D26C2" w:rsidRPr="000D26C2" w:rsidRDefault="00000000" w:rsidP="000D26C2">
      <w:pPr>
        <w:spacing w:after="0" w:line="240" w:lineRule="auto"/>
        <w:outlineLvl w:val="1"/>
        <w:rPr>
          <w:rFonts w:ascii="Calibri" w:eastAsia="Times New Roman" w:hAnsi="Calibri" w:cs="Times New Roman"/>
          <w:bCs/>
          <w:lang w:val="en" w:eastAsia="en-AU"/>
        </w:rPr>
      </w:pPr>
      <w:hyperlink r:id="rId16" w:history="1">
        <w:r w:rsidR="000D26C2" w:rsidRPr="000D26C2">
          <w:rPr>
            <w:rFonts w:ascii="Calibri" w:eastAsia="Times New Roman" w:hAnsi="Calibri" w:cs="Times New Roman"/>
            <w:bCs/>
            <w:color w:val="0000FF"/>
            <w:u w:val="single"/>
            <w:lang w:val="en" w:eastAsia="en-AU"/>
          </w:rPr>
          <w:t>https://adelaidetuition.com.au/revision-seminars/</w:t>
        </w:r>
      </w:hyperlink>
    </w:p>
    <w:p w14:paraId="1DD8FC15" w14:textId="77777777" w:rsidR="000D26C2" w:rsidRPr="000D26C2" w:rsidRDefault="00000000" w:rsidP="000D26C2">
      <w:pPr>
        <w:spacing w:after="0" w:line="240" w:lineRule="auto"/>
        <w:outlineLvl w:val="1"/>
        <w:rPr>
          <w:rFonts w:ascii="Calibri" w:eastAsia="Times New Roman" w:hAnsi="Calibri" w:cs="Times New Roman"/>
          <w:bCs/>
          <w:color w:val="0000FF"/>
          <w:u w:val="single"/>
          <w:lang w:val="en" w:eastAsia="en-AU"/>
        </w:rPr>
      </w:pPr>
      <w:hyperlink r:id="rId17" w:history="1">
        <w:r w:rsidR="000D26C2" w:rsidRPr="000D26C2">
          <w:rPr>
            <w:rFonts w:ascii="Calibri" w:eastAsia="Times New Roman" w:hAnsi="Calibri" w:cs="Times New Roman"/>
            <w:bCs/>
            <w:color w:val="0000FF"/>
            <w:u w:val="single"/>
            <w:lang w:val="en" w:eastAsia="en-AU"/>
          </w:rPr>
          <w:t>https://tutorssa.com.au</w:t>
        </w:r>
      </w:hyperlink>
    </w:p>
    <w:p w14:paraId="284B82A1" w14:textId="77777777" w:rsidR="000D26C2" w:rsidRPr="000D26C2" w:rsidRDefault="00000000" w:rsidP="000D26C2">
      <w:pPr>
        <w:spacing w:after="0" w:line="240" w:lineRule="auto"/>
        <w:outlineLvl w:val="1"/>
        <w:rPr>
          <w:rFonts w:ascii="Calibri" w:eastAsia="Times New Roman" w:hAnsi="Calibri" w:cs="Times New Roman"/>
          <w:bCs/>
          <w:color w:val="0000FF"/>
          <w:u w:val="single"/>
          <w:lang w:val="en" w:eastAsia="en-AU"/>
        </w:rPr>
      </w:pPr>
      <w:hyperlink r:id="rId18" w:history="1">
        <w:r w:rsidR="000D26C2" w:rsidRPr="000D26C2">
          <w:rPr>
            <w:rFonts w:ascii="Calibri" w:eastAsia="Times New Roman" w:hAnsi="Calibri" w:cs="Times New Roman"/>
            <w:bCs/>
            <w:color w:val="0000FF"/>
            <w:u w:val="single"/>
            <w:lang w:val="en" w:eastAsia="en-AU"/>
          </w:rPr>
          <w:t>http://remtuition.com.au</w:t>
        </w:r>
      </w:hyperlink>
    </w:p>
    <w:p w14:paraId="73DF1B86" w14:textId="77777777" w:rsidR="000D26C2" w:rsidRPr="000D26C2" w:rsidRDefault="00000000" w:rsidP="000D26C2">
      <w:pPr>
        <w:spacing w:after="0" w:line="240" w:lineRule="auto"/>
        <w:outlineLvl w:val="1"/>
        <w:rPr>
          <w:rFonts w:ascii="Calibri" w:eastAsia="Times New Roman" w:hAnsi="Calibri" w:cs="Times New Roman"/>
          <w:bCs/>
          <w:lang w:val="en" w:eastAsia="en-AU"/>
        </w:rPr>
      </w:pPr>
      <w:hyperlink r:id="rId19" w:history="1">
        <w:r w:rsidR="000D26C2" w:rsidRPr="000D26C2">
          <w:rPr>
            <w:rFonts w:ascii="Calibri" w:eastAsia="Times New Roman" w:hAnsi="Calibri" w:cs="Times New Roman"/>
            <w:bCs/>
            <w:color w:val="0000FF"/>
            <w:u w:val="single"/>
            <w:lang w:val="en" w:eastAsia="en-AU"/>
          </w:rPr>
          <w:t>https://clueylearning.com.au/</w:t>
        </w:r>
      </w:hyperlink>
    </w:p>
    <w:p w14:paraId="512FD6FE" w14:textId="77777777" w:rsidR="000D26C2" w:rsidRPr="000D26C2" w:rsidRDefault="00000000" w:rsidP="000D26C2">
      <w:pPr>
        <w:spacing w:after="0" w:line="240" w:lineRule="auto"/>
        <w:outlineLvl w:val="1"/>
        <w:rPr>
          <w:rFonts w:ascii="Calibri" w:eastAsia="Times New Roman" w:hAnsi="Calibri" w:cs="Times New Roman"/>
          <w:bCs/>
          <w:lang w:val="en" w:eastAsia="en-AU"/>
        </w:rPr>
      </w:pPr>
      <w:hyperlink r:id="rId20" w:history="1">
        <w:r w:rsidR="000D26C2" w:rsidRPr="000D26C2">
          <w:rPr>
            <w:rFonts w:ascii="Calibri" w:eastAsia="Times New Roman" w:hAnsi="Calibri" w:cs="Times New Roman"/>
            <w:bCs/>
            <w:color w:val="0000FF"/>
            <w:u w:val="single"/>
            <w:lang w:val="en" w:eastAsia="en-AU"/>
          </w:rPr>
          <w:t>https://learned.au/</w:t>
        </w:r>
      </w:hyperlink>
      <w:r w:rsidR="000D26C2" w:rsidRPr="000D26C2">
        <w:rPr>
          <w:rFonts w:ascii="Calibri" w:eastAsia="Times New Roman" w:hAnsi="Calibri" w:cs="Times New Roman"/>
          <w:bCs/>
          <w:lang w:val="en" w:eastAsia="en-AU"/>
        </w:rPr>
        <w:t xml:space="preserve"> </w:t>
      </w:r>
    </w:p>
    <w:p w14:paraId="3357BD18" w14:textId="77777777" w:rsidR="000D26C2" w:rsidRPr="000D26C2" w:rsidRDefault="00000000" w:rsidP="000D26C2">
      <w:pPr>
        <w:spacing w:after="0" w:line="240" w:lineRule="auto"/>
        <w:outlineLvl w:val="1"/>
        <w:rPr>
          <w:rFonts w:ascii="Calibri" w:eastAsia="Times New Roman" w:hAnsi="Calibri" w:cs="Times New Roman"/>
          <w:bCs/>
          <w:lang w:val="en" w:eastAsia="en-AU"/>
        </w:rPr>
      </w:pPr>
      <w:hyperlink r:id="rId21" w:history="1">
        <w:r w:rsidR="000D26C2" w:rsidRPr="000D26C2">
          <w:rPr>
            <w:rFonts w:ascii="Calibri" w:eastAsia="Times New Roman" w:hAnsi="Calibri" w:cs="Times New Roman"/>
            <w:bCs/>
            <w:color w:val="0000FF"/>
            <w:u w:val="single"/>
            <w:lang w:val="en" w:eastAsia="en-AU"/>
          </w:rPr>
          <w:t>https://www.ezymathtutoring.com.au/</w:t>
        </w:r>
      </w:hyperlink>
      <w:r w:rsidR="000D26C2" w:rsidRPr="000D26C2">
        <w:rPr>
          <w:rFonts w:ascii="Calibri" w:eastAsia="Times New Roman" w:hAnsi="Calibri" w:cs="Times New Roman"/>
          <w:bCs/>
          <w:lang w:val="en" w:eastAsia="en-AU"/>
        </w:rPr>
        <w:t xml:space="preserve"> </w:t>
      </w:r>
    </w:p>
    <w:p w14:paraId="47FE0DFF" w14:textId="77777777" w:rsidR="000D26C2" w:rsidRPr="000D26C2" w:rsidRDefault="00000000" w:rsidP="000D26C2">
      <w:pPr>
        <w:spacing w:after="0" w:line="240" w:lineRule="auto"/>
        <w:outlineLvl w:val="1"/>
        <w:rPr>
          <w:rFonts w:ascii="Calibri" w:eastAsia="Times New Roman" w:hAnsi="Calibri" w:cs="Times New Roman"/>
          <w:bCs/>
          <w:lang w:val="en" w:eastAsia="en-AU"/>
        </w:rPr>
      </w:pPr>
      <w:hyperlink r:id="rId22" w:history="1">
        <w:r w:rsidR="000D26C2" w:rsidRPr="000D26C2">
          <w:rPr>
            <w:rFonts w:ascii="Calibri" w:eastAsia="Times New Roman" w:hAnsi="Calibri" w:cs="Times New Roman"/>
            <w:bCs/>
            <w:color w:val="0000FF"/>
            <w:u w:val="single"/>
            <w:lang w:val="en" w:eastAsia="en-AU"/>
          </w:rPr>
          <w:t>https://adelaidetutors.com.au/</w:t>
        </w:r>
      </w:hyperlink>
      <w:r w:rsidR="000D26C2" w:rsidRPr="000D26C2">
        <w:rPr>
          <w:rFonts w:ascii="Calibri" w:eastAsia="Times New Roman" w:hAnsi="Calibri" w:cs="Times New Roman"/>
          <w:bCs/>
          <w:lang w:val="en" w:eastAsia="en-AU"/>
        </w:rPr>
        <w:t xml:space="preserve"> </w:t>
      </w:r>
    </w:p>
    <w:p w14:paraId="786BC607" w14:textId="77777777" w:rsidR="000D26C2" w:rsidRPr="000D26C2" w:rsidRDefault="000D26C2" w:rsidP="000D26C2">
      <w:pPr>
        <w:spacing w:after="0" w:line="240" w:lineRule="auto"/>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Please note: These examples do not constitute endorsement by the Department.</w:t>
      </w:r>
    </w:p>
    <w:p w14:paraId="5998E4F1" w14:textId="77777777" w:rsidR="000D26C2" w:rsidRPr="000D26C2" w:rsidRDefault="000D26C2" w:rsidP="000D26C2">
      <w:pPr>
        <w:spacing w:before="100" w:beforeAutospacing="1" w:after="100" w:afterAutospacing="1" w:line="240" w:lineRule="auto"/>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 xml:space="preserve">Items that will </w:t>
      </w:r>
      <w:r w:rsidRPr="000D26C2">
        <w:rPr>
          <w:rFonts w:ascii="Calibri" w:eastAsia="Times New Roman" w:hAnsi="Calibri" w:cs="Times New Roman"/>
          <w:b/>
          <w:bCs/>
          <w:color w:val="FF0000"/>
          <w:lang w:val="en" w:eastAsia="en-AU"/>
        </w:rPr>
        <w:t>not</w:t>
      </w:r>
      <w:r w:rsidRPr="000D26C2">
        <w:rPr>
          <w:rFonts w:ascii="Calibri" w:eastAsia="Times New Roman" w:hAnsi="Calibri" w:cs="Times New Roman"/>
          <w:b/>
          <w:bCs/>
          <w:lang w:val="en" w:eastAsia="en-AU"/>
        </w:rPr>
        <w:t xml:space="preserve"> usually be funded from scholarship money include</w:t>
      </w:r>
      <w:bookmarkEnd w:id="20"/>
      <w:bookmarkEnd w:id="21"/>
      <w:r w:rsidRPr="000D26C2">
        <w:rPr>
          <w:rFonts w:ascii="Calibri" w:eastAsia="Times New Roman" w:hAnsi="Calibri" w:cs="Times New Roman"/>
          <w:b/>
          <w:bCs/>
          <w:lang w:val="en" w:eastAsia="en-AU"/>
        </w:rPr>
        <w:t>:</w:t>
      </w:r>
    </w:p>
    <w:tbl>
      <w:tblPr>
        <w:tblW w:w="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330"/>
      </w:tblGrid>
      <w:tr w:rsidR="000D26C2" w:rsidRPr="000D26C2" w14:paraId="79BD2E53" w14:textId="77777777" w:rsidTr="00BD7644">
        <w:trPr>
          <w:trHeight w:val="554"/>
        </w:trPr>
        <w:tc>
          <w:tcPr>
            <w:tcW w:w="2077" w:type="dxa"/>
          </w:tcPr>
          <w:p w14:paraId="5993C8B1"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vehicles</w:t>
            </w:r>
          </w:p>
        </w:tc>
        <w:tc>
          <w:tcPr>
            <w:tcW w:w="2330" w:type="dxa"/>
          </w:tcPr>
          <w:p w14:paraId="158711A9"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cameras</w:t>
            </w:r>
          </w:p>
        </w:tc>
      </w:tr>
      <w:tr w:rsidR="000D26C2" w:rsidRPr="000D26C2" w14:paraId="482347F3" w14:textId="77777777" w:rsidTr="00BD7644">
        <w:trPr>
          <w:trHeight w:val="567"/>
        </w:trPr>
        <w:tc>
          <w:tcPr>
            <w:tcW w:w="2077" w:type="dxa"/>
          </w:tcPr>
          <w:p w14:paraId="69A70D40"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gaming consoles</w:t>
            </w:r>
          </w:p>
        </w:tc>
        <w:tc>
          <w:tcPr>
            <w:tcW w:w="2330" w:type="dxa"/>
          </w:tcPr>
          <w:p w14:paraId="48B44E0E"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phones</w:t>
            </w:r>
          </w:p>
        </w:tc>
      </w:tr>
      <w:tr w:rsidR="000D26C2" w:rsidRPr="000D26C2" w14:paraId="5C4DBD97" w14:textId="77777777" w:rsidTr="00BD7644">
        <w:trPr>
          <w:trHeight w:val="568"/>
        </w:trPr>
        <w:tc>
          <w:tcPr>
            <w:tcW w:w="2077" w:type="dxa"/>
          </w:tcPr>
          <w:p w14:paraId="0C8C1F74"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 xml:space="preserve">overseas travel </w:t>
            </w:r>
          </w:p>
        </w:tc>
        <w:tc>
          <w:tcPr>
            <w:tcW w:w="2330" w:type="dxa"/>
          </w:tcPr>
          <w:p w14:paraId="769F6760" w14:textId="77777777" w:rsidR="000D26C2" w:rsidRPr="000D26C2" w:rsidRDefault="000D26C2" w:rsidP="000D26C2">
            <w:pPr>
              <w:numPr>
                <w:ilvl w:val="0"/>
                <w:numId w:val="3"/>
              </w:numPr>
              <w:spacing w:before="100" w:beforeAutospacing="1" w:after="100" w:afterAutospacing="1" w:line="276" w:lineRule="auto"/>
              <w:ind w:left="284" w:hanging="284"/>
              <w:contextualSpacing/>
              <w:outlineLvl w:val="1"/>
              <w:rPr>
                <w:rFonts w:ascii="Calibri" w:eastAsia="Times New Roman" w:hAnsi="Calibri" w:cs="Times New Roman"/>
                <w:bCs/>
                <w:lang w:val="en" w:eastAsia="en-AU"/>
              </w:rPr>
            </w:pPr>
            <w:r w:rsidRPr="000D26C2">
              <w:rPr>
                <w:rFonts w:ascii="Calibri" w:eastAsia="Times New Roman" w:hAnsi="Calibri" w:cs="Times New Roman"/>
                <w:bCs/>
                <w:lang w:val="en" w:eastAsia="en-AU"/>
              </w:rPr>
              <w:t>interstate travel not STEM related</w:t>
            </w:r>
          </w:p>
        </w:tc>
      </w:tr>
    </w:tbl>
    <w:p w14:paraId="2D6F4377" w14:textId="77777777" w:rsidR="000D26C2" w:rsidRPr="000D26C2" w:rsidRDefault="000D26C2" w:rsidP="000D26C2">
      <w:pPr>
        <w:spacing w:before="240" w:after="100" w:afterAutospacing="1" w:line="240" w:lineRule="auto"/>
        <w:outlineLvl w:val="1"/>
        <w:rPr>
          <w:rFonts w:ascii="Calibri" w:eastAsia="Calibri" w:hAnsi="Calibri" w:cs="Times New Roman"/>
        </w:rPr>
      </w:pPr>
      <w:bookmarkStart w:id="22" w:name="_Toc519765987"/>
      <w:bookmarkStart w:id="23" w:name="_Toc519766130"/>
      <w:r w:rsidRPr="000D26C2">
        <w:rPr>
          <w:rFonts w:ascii="Calibri" w:eastAsia="Times New Roman" w:hAnsi="Calibri" w:cs="Times New Roman"/>
          <w:bCs/>
          <w:lang w:val="en" w:eastAsia="en-AU"/>
        </w:rPr>
        <w:t xml:space="preserve">If the applicant wishes to discuss items to include in the budget please contact the </w:t>
      </w:r>
      <w:r w:rsidRPr="000D26C2">
        <w:rPr>
          <w:rFonts w:ascii="Calibri" w:eastAsia="Calibri" w:hAnsi="Calibri" w:cs="Times New Roman"/>
        </w:rPr>
        <w:t xml:space="preserve">STEM Scholarship Project Team by email, </w:t>
      </w:r>
      <w:hyperlink r:id="rId23" w:history="1">
        <w:r w:rsidRPr="000D26C2">
          <w:rPr>
            <w:rFonts w:ascii="Calibri" w:eastAsia="Calibri" w:hAnsi="Calibri" w:cs="Times New Roman"/>
            <w:color w:val="0000FF"/>
            <w:u w:val="single"/>
          </w:rPr>
          <w:t>education.stemscholarships@sa.gov.au</w:t>
        </w:r>
      </w:hyperlink>
      <w:r w:rsidRPr="000D26C2">
        <w:rPr>
          <w:rFonts w:ascii="Calibri" w:eastAsia="Calibri" w:hAnsi="Calibri" w:cs="Times New Roman"/>
        </w:rPr>
        <w:t xml:space="preserve"> </w:t>
      </w:r>
      <w:bookmarkEnd w:id="22"/>
      <w:bookmarkEnd w:id="23"/>
    </w:p>
    <w:p w14:paraId="207BFE81" w14:textId="77777777" w:rsidR="000D26C2" w:rsidRPr="000D26C2" w:rsidRDefault="000D26C2" w:rsidP="000D26C2">
      <w:pPr>
        <w:shd w:val="clear" w:color="auto" w:fill="92D050"/>
        <w:spacing w:before="240" w:after="100" w:afterAutospacing="1" w:line="240" w:lineRule="auto"/>
        <w:outlineLvl w:val="1"/>
        <w:rPr>
          <w:rFonts w:ascii="Calibri" w:eastAsia="Calibri" w:hAnsi="Calibri" w:cs="Times New Roman"/>
          <w:b/>
          <w:bCs/>
        </w:rPr>
      </w:pPr>
      <w:r w:rsidRPr="000D26C2">
        <w:rPr>
          <w:rFonts w:ascii="Calibri" w:eastAsia="Calibri" w:hAnsi="Calibri" w:cs="Times New Roman"/>
          <w:b/>
          <w:bCs/>
        </w:rPr>
        <w:t xml:space="preserve">PAYMENT OF SCHOLARSHIP FUNDS </w:t>
      </w:r>
    </w:p>
    <w:p w14:paraId="4FDF5F46" w14:textId="77777777" w:rsidR="000D26C2" w:rsidRPr="000D26C2" w:rsidRDefault="000D26C2" w:rsidP="000D26C2">
      <w:pPr>
        <w:spacing w:after="100" w:afterAutospacing="1" w:line="240" w:lineRule="auto"/>
        <w:outlineLvl w:val="1"/>
        <w:rPr>
          <w:rFonts w:ascii="Calibri" w:eastAsia="Times New Roman" w:hAnsi="Calibri" w:cs="Times New Roman"/>
          <w:bCs/>
          <w:lang w:val="en" w:eastAsia="en-AU"/>
        </w:rPr>
      </w:pPr>
      <w:bookmarkStart w:id="24" w:name="_Toc519765988"/>
      <w:bookmarkStart w:id="25" w:name="_Toc519766131"/>
      <w:r w:rsidRPr="000D26C2">
        <w:rPr>
          <w:rFonts w:ascii="Calibri" w:eastAsia="Calibri" w:hAnsi="Calibri" w:cs="Times New Roman"/>
        </w:rPr>
        <w:t>Successful applicants will have the scholarship money paid to their school</w:t>
      </w:r>
      <w:bookmarkEnd w:id="24"/>
      <w:bookmarkEnd w:id="25"/>
      <w:r w:rsidRPr="000D26C2">
        <w:rPr>
          <w:rFonts w:ascii="Calibri" w:eastAsia="Calibri" w:hAnsi="Calibri" w:cs="Times New Roman"/>
        </w:rPr>
        <w:t>.</w:t>
      </w:r>
    </w:p>
    <w:p w14:paraId="4756D40D" w14:textId="77777777" w:rsidR="000D26C2" w:rsidRPr="000D26C2" w:rsidRDefault="000D26C2" w:rsidP="000D26C2">
      <w:pPr>
        <w:spacing w:after="200" w:line="276" w:lineRule="auto"/>
        <w:rPr>
          <w:rFonts w:ascii="Calibri" w:eastAsia="Calibri" w:hAnsi="Calibri" w:cs="Times New Roman"/>
        </w:rPr>
      </w:pPr>
      <w:r w:rsidRPr="000D26C2">
        <w:rPr>
          <w:rFonts w:ascii="Calibri" w:eastAsia="Calibri" w:hAnsi="Calibri" w:cs="Times New Roman"/>
        </w:rPr>
        <w:lastRenderedPageBreak/>
        <w:t>To obtain the scholarship funds, students will either seek reimbursement by providing proof of purchase for an item they have purchased or they will request a purchase order from their school so they may obtain the item from a recommended supplier.</w:t>
      </w:r>
    </w:p>
    <w:p w14:paraId="6911C578" w14:textId="77777777" w:rsidR="000D26C2" w:rsidRPr="000D26C2" w:rsidRDefault="000D26C2" w:rsidP="000D26C2">
      <w:pPr>
        <w:spacing w:after="200" w:line="276" w:lineRule="auto"/>
        <w:rPr>
          <w:rFonts w:ascii="Calibri" w:eastAsia="Times New Roman" w:hAnsi="Calibri" w:cs="Times New Roman"/>
          <w:bCs/>
          <w:lang w:val="en" w:eastAsia="en-AU"/>
        </w:rPr>
      </w:pPr>
      <w:r w:rsidRPr="000D26C2">
        <w:rPr>
          <w:rFonts w:ascii="Calibri" w:eastAsia="Calibri" w:hAnsi="Calibri" w:cs="Times New Roman"/>
        </w:rPr>
        <w:t>The scholarship may end if the scholarship recipient ceases to attend school or study the eligible STEM subjects.</w:t>
      </w:r>
      <w:r w:rsidRPr="000D26C2">
        <w:rPr>
          <w:rFonts w:ascii="Calibri" w:eastAsia="Times New Roman" w:hAnsi="Calibri" w:cs="Times New Roman"/>
          <w:b/>
          <w:bCs/>
          <w:u w:val="single"/>
          <w:lang w:val="en" w:eastAsia="en-AU"/>
        </w:rPr>
        <w:t xml:space="preserve"> </w:t>
      </w:r>
    </w:p>
    <w:p w14:paraId="69D1891F" w14:textId="77777777" w:rsidR="000D26C2" w:rsidRPr="000D26C2" w:rsidRDefault="000D26C2" w:rsidP="000D26C2">
      <w:pPr>
        <w:shd w:val="clear" w:color="auto" w:fill="FFC000"/>
        <w:spacing w:before="100" w:beforeAutospacing="1" w:after="100" w:afterAutospacing="1" w:line="240" w:lineRule="auto"/>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 xml:space="preserve">OUTCOME OF THE APPLICATION </w:t>
      </w:r>
    </w:p>
    <w:p w14:paraId="2686661F" w14:textId="77777777" w:rsidR="000D26C2" w:rsidRPr="000D26C2" w:rsidRDefault="000D26C2" w:rsidP="000D26C2">
      <w:pPr>
        <w:spacing w:before="100" w:beforeAutospacing="1" w:after="100" w:afterAutospacing="1"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 xml:space="preserve">All applications may be assessed by a panel of representatives from industry, Department for </w:t>
      </w:r>
      <w:proofErr w:type="gramStart"/>
      <w:r w:rsidRPr="000D26C2">
        <w:rPr>
          <w:rFonts w:ascii="Calibri" w:eastAsia="Times New Roman" w:hAnsi="Calibri" w:cs="Times New Roman"/>
          <w:lang w:val="en" w:eastAsia="en-AU"/>
        </w:rPr>
        <w:t>Education</w:t>
      </w:r>
      <w:proofErr w:type="gramEnd"/>
      <w:r w:rsidRPr="000D26C2">
        <w:rPr>
          <w:rFonts w:ascii="Calibri" w:eastAsia="Times New Roman" w:hAnsi="Calibri" w:cs="Times New Roman"/>
          <w:lang w:val="en" w:eastAsia="en-AU"/>
        </w:rPr>
        <w:t xml:space="preserve"> and the Aboriginal community. </w:t>
      </w:r>
    </w:p>
    <w:p w14:paraId="0D087068" w14:textId="77777777" w:rsidR="000D26C2" w:rsidRPr="000D26C2" w:rsidRDefault="000D26C2" w:rsidP="000D26C2">
      <w:pPr>
        <w:spacing w:before="100" w:beforeAutospacing="1" w:after="100" w:afterAutospacing="1"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All applicants, their school and parents or guardians will be advised of the outcome of the scholarship by late November 2023.</w:t>
      </w:r>
    </w:p>
    <w:p w14:paraId="17CD01A7" w14:textId="77777777" w:rsidR="000D26C2" w:rsidRPr="000D26C2" w:rsidRDefault="000D26C2" w:rsidP="000D26C2">
      <w:pPr>
        <w:shd w:val="clear" w:color="auto" w:fill="4DADC7"/>
        <w:spacing w:before="100" w:beforeAutospacing="1" w:after="100" w:afterAutospacing="1" w:line="240" w:lineRule="auto"/>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 xml:space="preserve">YOUR PRIVACY </w:t>
      </w:r>
    </w:p>
    <w:p w14:paraId="2EC51C2A" w14:textId="77777777" w:rsidR="000D26C2" w:rsidRPr="000D26C2" w:rsidRDefault="000D26C2" w:rsidP="000D26C2">
      <w:pPr>
        <w:spacing w:before="100" w:beforeAutospacing="1" w:after="100" w:afterAutospacing="1" w:line="240" w:lineRule="auto"/>
        <w:ind w:right="72"/>
        <w:textAlignment w:val="baseline"/>
        <w:rPr>
          <w:rFonts w:ascii="Calibri" w:eastAsia="Times New Roman" w:hAnsi="Calibri" w:cs="Times New Roman"/>
          <w:lang w:val="en" w:eastAsia="en-AU"/>
        </w:rPr>
      </w:pPr>
      <w:r w:rsidRPr="000D26C2">
        <w:rPr>
          <w:rFonts w:ascii="Calibri" w:eastAsia="Times New Roman" w:hAnsi="Calibri" w:cs="Times New Roman"/>
          <w:lang w:val="en" w:eastAsia="en-AU"/>
        </w:rPr>
        <w:t>In administering STEM Scholarships, the Department for Education will need to collect personal information from you.</w:t>
      </w:r>
    </w:p>
    <w:p w14:paraId="5AD64F72" w14:textId="77777777" w:rsidR="000D26C2" w:rsidRPr="000D26C2" w:rsidRDefault="000D26C2" w:rsidP="000D26C2">
      <w:pPr>
        <w:spacing w:before="100" w:beforeAutospacing="1" w:after="100" w:afterAutospacing="1" w:line="240" w:lineRule="auto"/>
        <w:ind w:right="360"/>
        <w:textAlignment w:val="baseline"/>
        <w:rPr>
          <w:rFonts w:ascii="Calibri" w:eastAsia="Times New Roman" w:hAnsi="Calibri" w:cs="Times New Roman"/>
          <w:lang w:val="en" w:eastAsia="en-AU"/>
        </w:rPr>
      </w:pPr>
      <w:r w:rsidRPr="000D26C2">
        <w:rPr>
          <w:rFonts w:ascii="Calibri" w:eastAsia="Times New Roman" w:hAnsi="Calibri" w:cs="Times New Roman"/>
          <w:lang w:val="en" w:eastAsia="en-AU"/>
        </w:rPr>
        <w:t xml:space="preserve">The Department complies with the </w:t>
      </w:r>
      <w:hyperlink r:id="rId24" w:history="1">
        <w:r w:rsidRPr="000D26C2">
          <w:rPr>
            <w:rFonts w:ascii="Calibri" w:eastAsia="Times New Roman" w:hAnsi="Calibri" w:cs="Times New Roman"/>
            <w:color w:val="0000FF"/>
            <w:u w:val="single"/>
            <w:lang w:val="en" w:eastAsia="en-AU"/>
          </w:rPr>
          <w:t>Government of South Australia's Information Privacy Principles (IPPs)</w:t>
        </w:r>
      </w:hyperlink>
      <w:r w:rsidRPr="000D26C2">
        <w:rPr>
          <w:rFonts w:ascii="Calibri" w:eastAsia="Times New Roman" w:hAnsi="Calibri" w:cs="Times New Roman"/>
          <w:lang w:val="en" w:eastAsia="en-AU"/>
        </w:rPr>
        <w:t xml:space="preserve">. This document contains the Privacy Principles which apply to the collection, use, </w:t>
      </w:r>
      <w:proofErr w:type="gramStart"/>
      <w:r w:rsidRPr="000D26C2">
        <w:rPr>
          <w:rFonts w:ascii="Calibri" w:eastAsia="Times New Roman" w:hAnsi="Calibri" w:cs="Times New Roman"/>
          <w:lang w:val="en" w:eastAsia="en-AU"/>
        </w:rPr>
        <w:t>disclosure</w:t>
      </w:r>
      <w:proofErr w:type="gramEnd"/>
      <w:r w:rsidRPr="000D26C2">
        <w:rPr>
          <w:rFonts w:ascii="Calibri" w:eastAsia="Times New Roman" w:hAnsi="Calibri" w:cs="Times New Roman"/>
          <w:lang w:val="en" w:eastAsia="en-AU"/>
        </w:rPr>
        <w:t xml:space="preserve"> and handling of personal information. If you have any further questions about the Department's privacy obligations please email the STEM Scholarship project team.</w:t>
      </w:r>
    </w:p>
    <w:p w14:paraId="6AB2C099" w14:textId="77777777" w:rsidR="000D26C2" w:rsidRPr="000D26C2" w:rsidRDefault="000D26C2" w:rsidP="000D26C2">
      <w:pPr>
        <w:spacing w:before="100" w:beforeAutospacing="1" w:after="100" w:afterAutospacing="1" w:line="240" w:lineRule="auto"/>
        <w:ind w:right="144"/>
        <w:textAlignment w:val="baseline"/>
        <w:rPr>
          <w:rFonts w:ascii="Calibri" w:eastAsia="Times New Roman" w:hAnsi="Calibri" w:cs="Times New Roman"/>
          <w:lang w:val="en" w:eastAsia="en-AU"/>
        </w:rPr>
      </w:pPr>
      <w:r w:rsidRPr="000D26C2">
        <w:rPr>
          <w:rFonts w:ascii="Calibri" w:eastAsia="Times New Roman" w:hAnsi="Calibri" w:cs="Times New Roman"/>
          <w:lang w:val="en" w:eastAsia="en-AU"/>
        </w:rPr>
        <w:t>The information collected will be used to select scholarship recipients and assist with the monitoring of the successful recipient’s progress and expenditure of scholarship funds and will not be disclosed except in accordance with the IPP's and The Department’s Privacy Policy.</w:t>
      </w:r>
    </w:p>
    <w:p w14:paraId="669394E8" w14:textId="77777777" w:rsidR="000D26C2" w:rsidRPr="000D26C2" w:rsidRDefault="000D26C2" w:rsidP="000D26C2">
      <w:pPr>
        <w:spacing w:before="100" w:beforeAutospacing="1" w:after="100" w:afterAutospacing="1"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This information will be stored securely.</w:t>
      </w:r>
    </w:p>
    <w:p w14:paraId="46C474A1" w14:textId="77777777" w:rsidR="000D26C2" w:rsidRPr="000D26C2" w:rsidRDefault="000D26C2" w:rsidP="000D26C2">
      <w:pPr>
        <w:shd w:val="clear" w:color="auto" w:fill="FF0000"/>
        <w:spacing w:before="100" w:beforeAutospacing="1" w:after="100" w:afterAutospacing="1" w:line="240" w:lineRule="auto"/>
        <w:outlineLvl w:val="1"/>
        <w:rPr>
          <w:rFonts w:ascii="Calibri" w:eastAsia="Times New Roman" w:hAnsi="Calibri" w:cs="Times New Roman"/>
          <w:b/>
          <w:bCs/>
          <w:lang w:val="en" w:eastAsia="en-AU"/>
        </w:rPr>
      </w:pPr>
      <w:r w:rsidRPr="000D26C2">
        <w:rPr>
          <w:rFonts w:ascii="Calibri" w:eastAsia="Times New Roman" w:hAnsi="Calibri" w:cs="Times New Roman"/>
          <w:b/>
          <w:bCs/>
          <w:lang w:val="en" w:eastAsia="en-AU"/>
        </w:rPr>
        <w:t xml:space="preserve">FURTHER INFORMATION </w:t>
      </w:r>
    </w:p>
    <w:p w14:paraId="79BB10FD" w14:textId="77777777" w:rsidR="000D26C2" w:rsidRPr="000D26C2" w:rsidRDefault="000D26C2" w:rsidP="000D26C2">
      <w:pPr>
        <w:spacing w:after="0" w:line="240" w:lineRule="auto"/>
        <w:rPr>
          <w:rFonts w:ascii="Calibri" w:eastAsia="Times New Roman" w:hAnsi="Calibri" w:cs="Times New Roman"/>
          <w:lang w:val="en" w:eastAsia="en-AU"/>
        </w:rPr>
      </w:pPr>
      <w:r w:rsidRPr="000D26C2">
        <w:rPr>
          <w:rFonts w:ascii="Calibri" w:eastAsia="Times New Roman" w:hAnsi="Calibri" w:cs="Times New Roman"/>
          <w:lang w:val="en" w:eastAsia="en-AU"/>
        </w:rPr>
        <w:t xml:space="preserve">STEM Scholarships Project Team </w:t>
      </w:r>
    </w:p>
    <w:p w14:paraId="2D2299C9" w14:textId="1887A536" w:rsidR="000D26C2" w:rsidRDefault="000D26C2" w:rsidP="000D26C2">
      <w:r w:rsidRPr="000D26C2">
        <w:rPr>
          <w:rFonts w:ascii="Calibri" w:eastAsia="Times New Roman" w:hAnsi="Calibri" w:cs="Times New Roman"/>
          <w:lang w:val="en" w:eastAsia="en-AU"/>
        </w:rPr>
        <w:t>Phone: 8463 5804</w:t>
      </w:r>
      <w:r w:rsidRPr="000D26C2">
        <w:rPr>
          <w:rFonts w:ascii="Calibri" w:eastAsia="Times New Roman" w:hAnsi="Calibri" w:cs="Times New Roman"/>
          <w:lang w:val="en" w:eastAsia="en-AU"/>
        </w:rPr>
        <w:br/>
        <w:t xml:space="preserve">Email: </w:t>
      </w:r>
      <w:hyperlink r:id="rId25" w:history="1">
        <w:r w:rsidRPr="000D26C2">
          <w:rPr>
            <w:rFonts w:ascii="Calibri" w:eastAsia="Times New Roman" w:hAnsi="Calibri" w:cs="Times New Roman"/>
            <w:color w:val="0000FF"/>
            <w:u w:val="single"/>
            <w:lang w:val="en" w:eastAsia="en-AU"/>
          </w:rPr>
          <w:t>education.stemscholarships@sa.gov.au</w:t>
        </w:r>
      </w:hyperlink>
    </w:p>
    <w:sectPr w:rsidR="000D26C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FC46" w14:textId="77777777" w:rsidR="00BD3E0A" w:rsidRDefault="00BD3E0A" w:rsidP="000D26C2">
      <w:pPr>
        <w:spacing w:after="0" w:line="240" w:lineRule="auto"/>
      </w:pPr>
      <w:r>
        <w:separator/>
      </w:r>
    </w:p>
  </w:endnote>
  <w:endnote w:type="continuationSeparator" w:id="0">
    <w:p w14:paraId="6BB50663" w14:textId="77777777" w:rsidR="00BD3E0A" w:rsidRDefault="00BD3E0A" w:rsidP="000D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320" w14:textId="77777777" w:rsidR="000D26C2" w:rsidRDefault="000D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98006"/>
      <w:docPartObj>
        <w:docPartGallery w:val="Page Numbers (Bottom of Page)"/>
        <w:docPartUnique/>
      </w:docPartObj>
    </w:sdtPr>
    <w:sdtEndPr>
      <w:rPr>
        <w:noProof/>
      </w:rPr>
    </w:sdtEndPr>
    <w:sdtContent>
      <w:p w14:paraId="079D1C0B" w14:textId="20C15A44" w:rsidR="000D26C2" w:rsidRDefault="000D2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99FB5" w14:textId="77777777" w:rsidR="000D26C2" w:rsidRDefault="000D2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370" w14:textId="77777777" w:rsidR="000D26C2" w:rsidRDefault="000D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2697" w14:textId="77777777" w:rsidR="00BD3E0A" w:rsidRDefault="00BD3E0A" w:rsidP="000D26C2">
      <w:pPr>
        <w:spacing w:after="0" w:line="240" w:lineRule="auto"/>
      </w:pPr>
      <w:r>
        <w:separator/>
      </w:r>
    </w:p>
  </w:footnote>
  <w:footnote w:type="continuationSeparator" w:id="0">
    <w:p w14:paraId="5F81A452" w14:textId="77777777" w:rsidR="00BD3E0A" w:rsidRDefault="00BD3E0A" w:rsidP="000D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D47F" w14:textId="77777777" w:rsidR="000D26C2" w:rsidRDefault="000D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161D" w14:textId="77777777" w:rsidR="000D26C2" w:rsidRDefault="000D2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1DDB" w14:textId="77777777" w:rsidR="000D26C2" w:rsidRDefault="000D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7A8"/>
    <w:multiLevelType w:val="hybridMultilevel"/>
    <w:tmpl w:val="DC32FA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806D38"/>
    <w:multiLevelType w:val="hybridMultilevel"/>
    <w:tmpl w:val="118EEAEC"/>
    <w:lvl w:ilvl="0" w:tplc="365856AA">
      <w:start w:val="2"/>
      <w:numFmt w:val="bullet"/>
      <w:lvlText w:val=""/>
      <w:lvlJc w:val="left"/>
      <w:pPr>
        <w:ind w:left="2226" w:hanging="360"/>
      </w:pPr>
      <w:rPr>
        <w:rFonts w:ascii="Wingdings" w:eastAsia="Times New Roman" w:hAnsi="Wingdings" w:cs="Times New Roman" w:hint="default"/>
      </w:rPr>
    </w:lvl>
    <w:lvl w:ilvl="1" w:tplc="0C090003" w:tentative="1">
      <w:start w:val="1"/>
      <w:numFmt w:val="bullet"/>
      <w:lvlText w:val="o"/>
      <w:lvlJc w:val="left"/>
      <w:pPr>
        <w:ind w:left="2946" w:hanging="360"/>
      </w:pPr>
      <w:rPr>
        <w:rFonts w:ascii="Courier New" w:hAnsi="Courier New" w:cs="Courier New" w:hint="default"/>
      </w:rPr>
    </w:lvl>
    <w:lvl w:ilvl="2" w:tplc="0C090005" w:tentative="1">
      <w:start w:val="1"/>
      <w:numFmt w:val="bullet"/>
      <w:lvlText w:val=""/>
      <w:lvlJc w:val="left"/>
      <w:pPr>
        <w:ind w:left="3666" w:hanging="360"/>
      </w:pPr>
      <w:rPr>
        <w:rFonts w:ascii="Wingdings" w:hAnsi="Wingdings" w:hint="default"/>
      </w:rPr>
    </w:lvl>
    <w:lvl w:ilvl="3" w:tplc="0C090001" w:tentative="1">
      <w:start w:val="1"/>
      <w:numFmt w:val="bullet"/>
      <w:lvlText w:val=""/>
      <w:lvlJc w:val="left"/>
      <w:pPr>
        <w:ind w:left="4386" w:hanging="360"/>
      </w:pPr>
      <w:rPr>
        <w:rFonts w:ascii="Symbol" w:hAnsi="Symbol" w:hint="default"/>
      </w:rPr>
    </w:lvl>
    <w:lvl w:ilvl="4" w:tplc="0C090003" w:tentative="1">
      <w:start w:val="1"/>
      <w:numFmt w:val="bullet"/>
      <w:lvlText w:val="o"/>
      <w:lvlJc w:val="left"/>
      <w:pPr>
        <w:ind w:left="5106" w:hanging="360"/>
      </w:pPr>
      <w:rPr>
        <w:rFonts w:ascii="Courier New" w:hAnsi="Courier New" w:cs="Courier New" w:hint="default"/>
      </w:rPr>
    </w:lvl>
    <w:lvl w:ilvl="5" w:tplc="0C090005" w:tentative="1">
      <w:start w:val="1"/>
      <w:numFmt w:val="bullet"/>
      <w:lvlText w:val=""/>
      <w:lvlJc w:val="left"/>
      <w:pPr>
        <w:ind w:left="5826" w:hanging="360"/>
      </w:pPr>
      <w:rPr>
        <w:rFonts w:ascii="Wingdings" w:hAnsi="Wingdings" w:hint="default"/>
      </w:rPr>
    </w:lvl>
    <w:lvl w:ilvl="6" w:tplc="0C090001" w:tentative="1">
      <w:start w:val="1"/>
      <w:numFmt w:val="bullet"/>
      <w:lvlText w:val=""/>
      <w:lvlJc w:val="left"/>
      <w:pPr>
        <w:ind w:left="6546" w:hanging="360"/>
      </w:pPr>
      <w:rPr>
        <w:rFonts w:ascii="Symbol" w:hAnsi="Symbol" w:hint="default"/>
      </w:rPr>
    </w:lvl>
    <w:lvl w:ilvl="7" w:tplc="0C090003" w:tentative="1">
      <w:start w:val="1"/>
      <w:numFmt w:val="bullet"/>
      <w:lvlText w:val="o"/>
      <w:lvlJc w:val="left"/>
      <w:pPr>
        <w:ind w:left="7266" w:hanging="360"/>
      </w:pPr>
      <w:rPr>
        <w:rFonts w:ascii="Courier New" w:hAnsi="Courier New" w:cs="Courier New" w:hint="default"/>
      </w:rPr>
    </w:lvl>
    <w:lvl w:ilvl="8" w:tplc="0C090005" w:tentative="1">
      <w:start w:val="1"/>
      <w:numFmt w:val="bullet"/>
      <w:lvlText w:val=""/>
      <w:lvlJc w:val="left"/>
      <w:pPr>
        <w:ind w:left="7986" w:hanging="360"/>
      </w:pPr>
      <w:rPr>
        <w:rFonts w:ascii="Wingdings" w:hAnsi="Wingdings" w:hint="default"/>
      </w:rPr>
    </w:lvl>
  </w:abstractNum>
  <w:abstractNum w:abstractNumId="2" w15:restartNumberingAfterBreak="0">
    <w:nsid w:val="59624914"/>
    <w:multiLevelType w:val="hybridMultilevel"/>
    <w:tmpl w:val="04187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D31A20"/>
    <w:multiLevelType w:val="hybridMultilevel"/>
    <w:tmpl w:val="CBF63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DFF6586"/>
    <w:multiLevelType w:val="hybridMultilevel"/>
    <w:tmpl w:val="3A4AB928"/>
    <w:lvl w:ilvl="0" w:tplc="DBBC6C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1758258">
    <w:abstractNumId w:val="0"/>
  </w:num>
  <w:num w:numId="2" w16cid:durableId="66458586">
    <w:abstractNumId w:val="1"/>
  </w:num>
  <w:num w:numId="3" w16cid:durableId="888340927">
    <w:abstractNumId w:val="2"/>
  </w:num>
  <w:num w:numId="4" w16cid:durableId="619383365">
    <w:abstractNumId w:val="4"/>
  </w:num>
  <w:num w:numId="5" w16cid:durableId="878201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C2"/>
    <w:rsid w:val="000D26C2"/>
    <w:rsid w:val="00276322"/>
    <w:rsid w:val="0044592C"/>
    <w:rsid w:val="00BD3E0A"/>
    <w:rsid w:val="00D71335"/>
    <w:rsid w:val="00FF6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705F"/>
  <w15:chartTrackingRefBased/>
  <w15:docId w15:val="{68581BE5-95C2-4E77-AC5F-610B0159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6C2"/>
  </w:style>
  <w:style w:type="paragraph" w:styleId="Footer">
    <w:name w:val="footer"/>
    <w:basedOn w:val="Normal"/>
    <w:link w:val="FooterChar"/>
    <w:uiPriority w:val="99"/>
    <w:unhideWhenUsed/>
    <w:rsid w:val="000D2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stemscholarships@sa.gov.au" TargetMode="External"/><Relationship Id="rId13" Type="http://schemas.openxmlformats.org/officeDocument/2006/relationships/hyperlink" Target="https://www.nysf.edu.au/" TargetMode="External"/><Relationship Id="rId18" Type="http://schemas.openxmlformats.org/officeDocument/2006/relationships/hyperlink" Target="http://remtuition.com.a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zymathtutoring.com.au/" TargetMode="External"/><Relationship Id="rId7" Type="http://schemas.openxmlformats.org/officeDocument/2006/relationships/image" Target="media/image1.jpeg"/><Relationship Id="rId12" Type="http://schemas.openxmlformats.org/officeDocument/2006/relationships/hyperlink" Target="https://www.sasta.asn.au/resources" TargetMode="External"/><Relationship Id="rId17" Type="http://schemas.openxmlformats.org/officeDocument/2006/relationships/hyperlink" Target="https://tutorssa.com.au" TargetMode="External"/><Relationship Id="rId25" Type="http://schemas.openxmlformats.org/officeDocument/2006/relationships/hyperlink" Target="mailto:education.stemscholarships@sa.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elaidetuition.com.au/revision-seminars/" TargetMode="External"/><Relationship Id="rId20" Type="http://schemas.openxmlformats.org/officeDocument/2006/relationships/hyperlink" Target="https://learned.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aonline.org.au/page-18221" TargetMode="External"/><Relationship Id="rId24" Type="http://schemas.openxmlformats.org/officeDocument/2006/relationships/hyperlink" Target="https://www.dpc.sa.gov.au/resources-and-publications/premier-and-cabinet-circulars/DPC-Circular-Information-Privacy-Principles-IPPS-Instruction.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delaide.edu.au/wirltu-yarlu/study-with-us/karnkanthi-indigenous-education-program" TargetMode="External"/><Relationship Id="rId23" Type="http://schemas.openxmlformats.org/officeDocument/2006/relationships/hyperlink" Target="mailto:education.stemscholarships@sa.gov.au" TargetMode="External"/><Relationship Id="rId28" Type="http://schemas.openxmlformats.org/officeDocument/2006/relationships/footer" Target="footer1.xml"/><Relationship Id="rId10" Type="http://schemas.openxmlformats.org/officeDocument/2006/relationships/hyperlink" Target="https://www.aeg.sa.edu.au/adelaideeducationconsultants/categories/year-12-revision-courses" TargetMode="External"/><Relationship Id="rId19" Type="http://schemas.openxmlformats.org/officeDocument/2006/relationships/hyperlink" Target="https://clueylearning.com.a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delaidetuition.com.au/revision-seminars/" TargetMode="External"/><Relationship Id="rId14" Type="http://schemas.openxmlformats.org/officeDocument/2006/relationships/hyperlink" Target="https://www.adelaide.edu.au/stem/academy" TargetMode="External"/><Relationship Id="rId22" Type="http://schemas.openxmlformats.org/officeDocument/2006/relationships/hyperlink" Target="https://adelaidetutors.com.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STEM Scholarships guidelines</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Scholarships guidelines</dc:title>
  <dc:subject/>
  <dc:creator>Hansen, Robyn (Curriculum Programs)</dc:creator>
  <cp:keywords>STEM, scholarships,</cp:keywords>
  <dc:description/>
  <cp:lastModifiedBy>Schultz, Natasha (Online Communications Unit)</cp:lastModifiedBy>
  <cp:revision>2</cp:revision>
  <dcterms:created xsi:type="dcterms:W3CDTF">2023-08-16T05:26:00Z</dcterms:created>
  <dcterms:modified xsi:type="dcterms:W3CDTF">2023-08-16T05:26:00Z</dcterms:modified>
</cp:coreProperties>
</file>