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2E52" w14:textId="41DCCC8F" w:rsidR="0083492C" w:rsidRPr="00F90569" w:rsidRDefault="004A49A4" w:rsidP="0083492C">
      <w:pPr>
        <w:spacing w:after="0"/>
        <w:rPr>
          <w:rFonts w:cstheme="minorHAnsi"/>
          <w:b/>
          <w:bCs/>
          <w:sz w:val="32"/>
          <w:szCs w:val="32"/>
        </w:rPr>
      </w:pPr>
      <w:r w:rsidRPr="00F90569">
        <w:rPr>
          <w:rFonts w:cstheme="minorHAnsi"/>
          <w:b/>
          <w:bCs/>
          <w:sz w:val="32"/>
          <w:szCs w:val="32"/>
        </w:rPr>
        <w:t xml:space="preserve">Excellence and Equity in Education </w:t>
      </w:r>
      <w:r w:rsidR="00CD74BF" w:rsidRPr="00F90569">
        <w:rPr>
          <w:rFonts w:cstheme="minorHAnsi"/>
          <w:b/>
          <w:bCs/>
          <w:sz w:val="32"/>
          <w:szCs w:val="32"/>
        </w:rPr>
        <w:t>Award</w:t>
      </w:r>
      <w:r w:rsidR="00B034A8" w:rsidRPr="00F90569">
        <w:rPr>
          <w:rFonts w:cstheme="minorHAnsi"/>
          <w:b/>
          <w:bCs/>
          <w:sz w:val="32"/>
          <w:szCs w:val="32"/>
        </w:rPr>
        <w:t xml:space="preserve"> </w:t>
      </w:r>
    </w:p>
    <w:p w14:paraId="481CFAE3" w14:textId="4501ED5D" w:rsidR="00CD74BF" w:rsidRDefault="00CD74BF" w:rsidP="00013F8B">
      <w:pPr>
        <w:spacing w:after="0"/>
      </w:pPr>
    </w:p>
    <w:p w14:paraId="0621FE9A" w14:textId="77777777" w:rsidR="00F90569" w:rsidRDefault="00F90569" w:rsidP="00F90569">
      <w:pPr>
        <w:spacing w:after="0"/>
      </w:pPr>
      <w:r>
        <w:t>Open to any individual or team working within the Department for Education.</w:t>
      </w:r>
    </w:p>
    <w:p w14:paraId="0E39F531" w14:textId="77777777" w:rsidR="00F90569" w:rsidRDefault="00F90569" w:rsidP="00F90569">
      <w:pPr>
        <w:spacing w:after="0"/>
      </w:pPr>
    </w:p>
    <w:p w14:paraId="61310D92" w14:textId="77777777" w:rsidR="00F90569" w:rsidRDefault="00F90569" w:rsidP="00F90569">
      <w:pPr>
        <w:spacing w:after="0"/>
      </w:pPr>
      <w:r>
        <w:t>This award recognises the people and systems that create inclusive and collaborative experiences and learning opportunities. Learners are empowered in a culture of high expectations as they develop the knowledge, skills and capabilities they need to thrive in a rapidly changing world. It celebrates those who support our learners to reach their potential to become fulfilled individuals, active, compassionate citizens and lifelong learners, by recognising and building on the unique strengths each child or young person brings no matter what their background or needs may be.</w:t>
      </w:r>
    </w:p>
    <w:p w14:paraId="79D537CC" w14:textId="77777777" w:rsidR="00F90569" w:rsidRDefault="00F90569" w:rsidP="00F90569">
      <w:pPr>
        <w:spacing w:after="0"/>
      </w:pPr>
    </w:p>
    <w:p w14:paraId="5E2FE3B4" w14:textId="31E279A6" w:rsidR="0043579E" w:rsidRDefault="00F90569" w:rsidP="00F90569">
      <w:pPr>
        <w:spacing w:after="0"/>
      </w:pPr>
      <w:r>
        <w:t>Respond to each criteria using no more than 250 words per criteria.</w:t>
      </w:r>
    </w:p>
    <w:p w14:paraId="353B7F1E" w14:textId="77777777" w:rsidR="00F90569" w:rsidRPr="00763326" w:rsidRDefault="00F90569" w:rsidP="00F90569">
      <w:pPr>
        <w:spacing w:after="0"/>
        <w:rPr>
          <w:rFonts w:cstheme="minorHAnsi"/>
          <w:b/>
          <w:bCs/>
        </w:rPr>
      </w:pPr>
    </w:p>
    <w:p w14:paraId="3ADB4991" w14:textId="77777777" w:rsidR="0083492C" w:rsidRPr="0083492C" w:rsidRDefault="0083492C" w:rsidP="0083492C">
      <w:pPr>
        <w:spacing w:after="0"/>
        <w:rPr>
          <w:rFonts w:cstheme="minorHAnsi"/>
          <w:b/>
          <w:bCs/>
        </w:rPr>
      </w:pPr>
      <w:r w:rsidRPr="0083492C">
        <w:rPr>
          <w:rFonts w:cstheme="minorHAnsi"/>
          <w:b/>
          <w:bCs/>
        </w:rPr>
        <w:t>Positive impact </w:t>
      </w:r>
    </w:p>
    <w:p w14:paraId="66C34001" w14:textId="77777777" w:rsidR="00F90569" w:rsidRDefault="00F90569" w:rsidP="00F90569">
      <w:pPr>
        <w:spacing w:after="0"/>
      </w:pPr>
      <w:r w:rsidRPr="00F90569">
        <w:t>Provide evidence (including indicators of growth) of how you’ve created opportunities for our children and young people to become effective learners who know their strengths and areas of development and can make considered decisions about their own learning so they can thrive, no matter the background.</w:t>
      </w:r>
    </w:p>
    <w:p w14:paraId="130B0E7B" w14:textId="33F20554" w:rsidR="00B5471B" w:rsidRPr="007B252C" w:rsidRDefault="00B5471B" w:rsidP="00B20168">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1757D374" w:rsidR="0083492C" w:rsidRDefault="00D80A41" w:rsidP="00B5471B">
      <w:pPr>
        <w:spacing w:after="0"/>
        <w:rPr>
          <w:rFonts w:cstheme="minorHAnsi"/>
          <w:b/>
          <w:bCs/>
        </w:rPr>
      </w:pPr>
      <w:r>
        <w:rPr>
          <w:rFonts w:cstheme="minorHAnsi"/>
          <w:b/>
          <w:bCs/>
        </w:rPr>
        <w:t>Networked</w:t>
      </w:r>
      <w:r w:rsidR="0083492C" w:rsidRPr="0083492C">
        <w:rPr>
          <w:rFonts w:cstheme="minorHAnsi"/>
          <w:b/>
          <w:bCs/>
        </w:rPr>
        <w:t xml:space="preserve"> practice</w:t>
      </w:r>
    </w:p>
    <w:p w14:paraId="33D524D1" w14:textId="351026AA" w:rsidR="004A49A4" w:rsidRDefault="00D80A41" w:rsidP="004A49A4">
      <w:pPr>
        <w:spacing w:after="0"/>
      </w:pPr>
      <w:r w:rsidRPr="00D80A41">
        <w:t>Describe how your work has influenced others and informed new ways of working at your site, across sites, or more broadly across the community.</w:t>
      </w:r>
    </w:p>
    <w:p w14:paraId="4A2937D4" w14:textId="6022C10B"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270D431" w:rsidR="00F90569" w:rsidRDefault="00F90569" w:rsidP="00B5471B">
      <w:pPr>
        <w:spacing w:after="0"/>
        <w:rPr>
          <w:rFonts w:cstheme="minorHAnsi"/>
        </w:rPr>
      </w:pPr>
    </w:p>
    <w:p w14:paraId="6D894DEA" w14:textId="77777777" w:rsidR="00F90569" w:rsidRDefault="00F90569">
      <w:pPr>
        <w:spacing w:after="160" w:line="259" w:lineRule="auto"/>
        <w:rPr>
          <w:rFonts w:cstheme="minorHAnsi"/>
        </w:rPr>
      </w:pPr>
      <w:r>
        <w:rPr>
          <w:rFonts w:cstheme="minorHAnsi"/>
        </w:rPr>
        <w:br w:type="page"/>
      </w:r>
    </w:p>
    <w:p w14:paraId="13E34B51" w14:textId="08D18DC1" w:rsidR="00B5471B" w:rsidRPr="00B10430" w:rsidRDefault="00B5471B" w:rsidP="00B5471B">
      <w:pPr>
        <w:spacing w:after="0"/>
        <w:rPr>
          <w:rFonts w:cstheme="minorHAnsi"/>
          <w:b/>
          <w:bCs/>
        </w:rPr>
      </w:pPr>
      <w:r w:rsidRPr="00B10430">
        <w:rPr>
          <w:rFonts w:cstheme="minorHAnsi"/>
          <w:b/>
          <w:bCs/>
        </w:rPr>
        <w:lastRenderedPageBreak/>
        <w:t>Inspiring engagement</w:t>
      </w:r>
    </w:p>
    <w:p w14:paraId="09BC65D8" w14:textId="212A1E31" w:rsidR="004A49A4" w:rsidRDefault="00D80A41" w:rsidP="004A49A4">
      <w:pPr>
        <w:spacing w:after="0"/>
      </w:pPr>
      <w:r w:rsidRPr="00D80A41">
        <w:t xml:space="preserve">Explain how you’ve effectively engaged with a variety of stakeholders to inform and enhance this practice. </w:t>
      </w:r>
      <w:r w:rsidR="004A49A4" w:rsidRPr="004A49A4">
        <w:t xml:space="preserve">  </w:t>
      </w:r>
    </w:p>
    <w:p w14:paraId="1E108C8A" w14:textId="1569750E"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07FAEC53" w14:textId="77777777" w:rsidR="00D80A41" w:rsidRDefault="00D80A41" w:rsidP="000F3DEA">
      <w:pPr>
        <w:spacing w:after="0"/>
        <w:rPr>
          <w:rFonts w:asciiTheme="minorHAnsi" w:hAnsiTheme="minorHAnsi" w:cstheme="minorHAnsi"/>
          <w:b/>
          <w:bCs/>
          <w:szCs w:val="22"/>
        </w:rPr>
      </w:pPr>
    </w:p>
    <w:p w14:paraId="44BC9BFC" w14:textId="77777777" w:rsidR="00D80A41" w:rsidRDefault="00D80A41" w:rsidP="000F3DEA">
      <w:pPr>
        <w:spacing w:after="0"/>
        <w:rPr>
          <w:rFonts w:asciiTheme="minorHAnsi" w:hAnsiTheme="minorHAnsi" w:cstheme="minorHAnsi"/>
          <w:b/>
          <w:bCs/>
          <w:szCs w:val="22"/>
        </w:rPr>
      </w:pPr>
    </w:p>
    <w:p w14:paraId="5DE3A605" w14:textId="77777777" w:rsidR="00D80A41" w:rsidRDefault="00D80A41" w:rsidP="000F3DEA">
      <w:pPr>
        <w:spacing w:after="0"/>
        <w:rPr>
          <w:rFonts w:asciiTheme="minorHAnsi" w:hAnsiTheme="minorHAnsi" w:cstheme="minorHAnsi"/>
          <w:b/>
          <w:bCs/>
          <w:szCs w:val="22"/>
        </w:rPr>
      </w:pPr>
    </w:p>
    <w:p w14:paraId="4C871F7A" w14:textId="12B8FD8C" w:rsidR="002B5E5E" w:rsidRDefault="002B5E5E" w:rsidP="000F3DEA">
      <w:pPr>
        <w:spacing w:after="0"/>
        <w:rPr>
          <w:rFonts w:asciiTheme="minorHAnsi" w:hAnsiTheme="minorHAnsi" w:cstheme="minorHAnsi"/>
          <w:b/>
          <w:bCs/>
          <w:szCs w:val="22"/>
        </w:rPr>
      </w:pPr>
      <w:r w:rsidRPr="002B5E5E">
        <w:rPr>
          <w:rFonts w:asciiTheme="minorHAnsi" w:hAnsiTheme="minorHAnsi" w:cstheme="minorHAnsi"/>
          <w:b/>
          <w:bCs/>
          <w:szCs w:val="22"/>
        </w:rPr>
        <w:t>Points to consider:</w:t>
      </w:r>
    </w:p>
    <w:p w14:paraId="160C3390" w14:textId="77777777" w:rsidR="00C0411D" w:rsidRPr="002B5E5E" w:rsidRDefault="00C0411D" w:rsidP="000F3DEA">
      <w:pPr>
        <w:spacing w:after="0"/>
        <w:rPr>
          <w:rFonts w:asciiTheme="minorHAnsi" w:hAnsiTheme="minorHAnsi" w:cstheme="minorHAnsi"/>
          <w:b/>
          <w:bCs/>
          <w:szCs w:val="22"/>
        </w:rPr>
      </w:pPr>
    </w:p>
    <w:p w14:paraId="76CF7484" w14:textId="3F68A362" w:rsidR="002B5E5E" w:rsidRPr="008820B7" w:rsidRDefault="002B5E5E" w:rsidP="0043579E">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412"/>
      <w:r w:rsidRPr="008820B7">
        <w:rPr>
          <w:rFonts w:asciiTheme="minorHAnsi" w:hAnsiTheme="minorHAnsi" w:cstheme="minorHAnsi"/>
          <w:szCs w:val="22"/>
          <w:lang w:eastAsia="en-AU"/>
        </w:rPr>
        <w:t xml:space="preserve">The response to each </w:t>
      </w:r>
      <w:r w:rsidR="00C0411D" w:rsidRPr="008820B7">
        <w:rPr>
          <w:rFonts w:asciiTheme="minorHAnsi" w:hAnsiTheme="minorHAnsi" w:cstheme="minorHAnsi"/>
          <w:szCs w:val="22"/>
          <w:lang w:eastAsia="en-AU"/>
        </w:rPr>
        <w:t>criteria</w:t>
      </w:r>
      <w:r w:rsidRPr="008820B7">
        <w:rPr>
          <w:rFonts w:asciiTheme="minorHAnsi" w:hAnsiTheme="minorHAnsi" w:cstheme="minorHAnsi"/>
          <w:szCs w:val="22"/>
          <w:lang w:eastAsia="en-AU"/>
        </w:rPr>
        <w:t xml:space="preserve"> in the </w:t>
      </w:r>
      <w:r w:rsidR="00C0411D" w:rsidRPr="008820B7">
        <w:rPr>
          <w:rFonts w:asciiTheme="minorHAnsi" w:hAnsiTheme="minorHAnsi" w:cstheme="minorHAnsi"/>
          <w:szCs w:val="22"/>
          <w:lang w:eastAsia="en-AU"/>
        </w:rPr>
        <w:t xml:space="preserve">nomination </w:t>
      </w:r>
      <w:r w:rsidRPr="008820B7">
        <w:rPr>
          <w:rFonts w:asciiTheme="minorHAnsi" w:hAnsiTheme="minorHAnsi" w:cstheme="minorHAnsi"/>
          <w:szCs w:val="22"/>
          <w:lang w:eastAsia="en-AU"/>
        </w:rPr>
        <w:t xml:space="preserve">process has a </w:t>
      </w:r>
      <w:r w:rsidR="00C0411D" w:rsidRPr="008820B7">
        <w:rPr>
          <w:rFonts w:asciiTheme="minorHAnsi" w:hAnsiTheme="minorHAnsi" w:cstheme="minorHAnsi"/>
          <w:szCs w:val="22"/>
          <w:lang w:eastAsia="en-AU"/>
        </w:rPr>
        <w:t xml:space="preserve">250 </w:t>
      </w:r>
      <w:r w:rsidRPr="008820B7">
        <w:rPr>
          <w:rFonts w:asciiTheme="minorHAnsi" w:hAnsiTheme="minorHAnsi" w:cstheme="minorHAnsi"/>
          <w:szCs w:val="22"/>
          <w:lang w:eastAsia="en-AU"/>
        </w:rPr>
        <w:t>word limit</w:t>
      </w:r>
      <w:r w:rsidR="000F3DEA" w:rsidRPr="008820B7">
        <w:rPr>
          <w:rFonts w:asciiTheme="minorHAnsi" w:hAnsiTheme="minorHAnsi" w:cstheme="minorHAnsi"/>
          <w:szCs w:val="22"/>
          <w:lang w:eastAsia="en-AU"/>
        </w:rPr>
        <w:t>.</w:t>
      </w:r>
      <w:r w:rsidRPr="008820B7">
        <w:rPr>
          <w:rFonts w:asciiTheme="minorHAnsi" w:hAnsiTheme="minorHAnsi" w:cstheme="minorHAnsi"/>
          <w:szCs w:val="22"/>
          <w:lang w:eastAsia="en-AU"/>
        </w:rPr>
        <w:t xml:space="preserve"> Make sure your answers are clear, concise, and written in plain English.</w:t>
      </w:r>
      <w:r w:rsidRPr="008820B7">
        <w:rPr>
          <w:rFonts w:asciiTheme="minorHAnsi" w:hAnsiTheme="minorHAnsi" w:cstheme="minorHAnsi"/>
          <w:szCs w:val="22"/>
          <w:lang w:eastAsia="en-AU"/>
        </w:rPr>
        <w:br/>
        <w:t> </w:t>
      </w:r>
    </w:p>
    <w:p w14:paraId="5ECE4E0F" w14:textId="67248C42" w:rsidR="00C0411D" w:rsidRPr="008820B7" w:rsidRDefault="00C0411D" w:rsidP="00C0411D">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8820B7">
        <w:rPr>
          <w:rFonts w:asciiTheme="minorHAnsi" w:hAnsiTheme="minorHAnsi" w:cstheme="minorHAnsi"/>
          <w:szCs w:val="22"/>
          <w:lang w:eastAsia="en-AU"/>
        </w:rPr>
        <w:t>T</w:t>
      </w:r>
      <w:r w:rsidRPr="008820B7">
        <w:rPr>
          <w:rStyle w:val="A5"/>
          <w:rFonts w:asciiTheme="minorHAnsi" w:eastAsiaTheme="minorEastAsia" w:hAnsiTheme="minorHAnsi" w:cstheme="minorHAnsi"/>
          <w:color w:val="auto"/>
          <w:sz w:val="22"/>
          <w:szCs w:val="22"/>
        </w:rPr>
        <w:t xml:space="preserve">hink about </w:t>
      </w:r>
      <w:r w:rsidRPr="008820B7">
        <w:rPr>
          <w:rStyle w:val="A5"/>
          <w:rFonts w:asciiTheme="minorHAnsi" w:eastAsiaTheme="minorEastAsia" w:hAnsiTheme="minorHAnsi" w:cstheme="minorHAnsi"/>
          <w:b/>
          <w:bCs/>
          <w:color w:val="auto"/>
          <w:sz w:val="22"/>
          <w:szCs w:val="22"/>
        </w:rPr>
        <w:t xml:space="preserve">1 </w:t>
      </w:r>
      <w:r w:rsidRPr="008820B7">
        <w:rPr>
          <w:rStyle w:val="A5"/>
          <w:rFonts w:asciiTheme="minorHAnsi" w:eastAsiaTheme="minorEastAsia" w:hAnsiTheme="minorHAnsi" w:cstheme="minorHAnsi"/>
          <w:color w:val="auto"/>
          <w:sz w:val="22"/>
          <w:szCs w:val="22"/>
        </w:rPr>
        <w:t xml:space="preserve">good example and use the same example throughout each of the criteria, so that judges can see the </w:t>
      </w:r>
      <w:r w:rsidR="00F90569" w:rsidRPr="008820B7">
        <w:rPr>
          <w:rStyle w:val="A5"/>
          <w:rFonts w:asciiTheme="minorHAnsi" w:eastAsiaTheme="minorEastAsia" w:hAnsiTheme="minorHAnsi" w:cstheme="minorHAnsi"/>
          <w:color w:val="auto"/>
          <w:sz w:val="22"/>
          <w:szCs w:val="22"/>
        </w:rPr>
        <w:t xml:space="preserve">focus on </w:t>
      </w:r>
      <w:r w:rsidRPr="008820B7">
        <w:rPr>
          <w:rStyle w:val="A5"/>
          <w:rFonts w:asciiTheme="minorHAnsi" w:eastAsiaTheme="minorEastAsia" w:hAnsiTheme="minorHAnsi" w:cstheme="minorHAnsi"/>
          <w:color w:val="auto"/>
          <w:sz w:val="22"/>
          <w:szCs w:val="22"/>
        </w:rPr>
        <w:t>impact</w:t>
      </w:r>
      <w:r w:rsidR="00F90569" w:rsidRPr="008820B7">
        <w:rPr>
          <w:rStyle w:val="A5"/>
          <w:rFonts w:asciiTheme="minorHAnsi" w:eastAsiaTheme="minorEastAsia" w:hAnsiTheme="minorHAnsi" w:cstheme="minorHAnsi"/>
          <w:color w:val="auto"/>
          <w:sz w:val="22"/>
          <w:szCs w:val="22"/>
        </w:rPr>
        <w:t xml:space="preserve">, sustainability and scalability of the </w:t>
      </w:r>
      <w:r w:rsidRPr="008820B7">
        <w:rPr>
          <w:rStyle w:val="A5"/>
          <w:rFonts w:asciiTheme="minorHAnsi" w:eastAsiaTheme="minorEastAsia" w:hAnsiTheme="minorHAnsi" w:cstheme="minorHAnsi"/>
          <w:color w:val="auto"/>
          <w:sz w:val="22"/>
          <w:szCs w:val="22"/>
        </w:rPr>
        <w:t>initiative.</w:t>
      </w:r>
    </w:p>
    <w:p w14:paraId="2122D84F" w14:textId="77777777" w:rsidR="00C0411D" w:rsidRPr="008820B7" w:rsidRDefault="00C0411D" w:rsidP="00C0411D">
      <w:pPr>
        <w:shd w:val="clear" w:color="auto" w:fill="FFFFFF"/>
        <w:spacing w:after="0"/>
        <w:ind w:left="567"/>
        <w:rPr>
          <w:rStyle w:val="A5"/>
          <w:rFonts w:asciiTheme="minorHAnsi" w:hAnsiTheme="minorHAnsi" w:cstheme="minorHAnsi"/>
          <w:color w:val="auto"/>
          <w:sz w:val="22"/>
          <w:szCs w:val="22"/>
          <w:lang w:eastAsia="en-AU"/>
        </w:rPr>
      </w:pPr>
    </w:p>
    <w:p w14:paraId="7CF4C66E" w14:textId="0969E645" w:rsidR="00C0411D" w:rsidRPr="008820B7" w:rsidRDefault="00C0411D" w:rsidP="00C0411D">
      <w:pPr>
        <w:numPr>
          <w:ilvl w:val="0"/>
          <w:numId w:val="2"/>
        </w:numPr>
        <w:shd w:val="clear" w:color="auto" w:fill="FFFFFF"/>
        <w:spacing w:after="0"/>
        <w:ind w:left="567" w:hanging="567"/>
        <w:rPr>
          <w:rFonts w:asciiTheme="minorHAnsi" w:hAnsiTheme="minorHAnsi" w:cstheme="minorHAnsi"/>
          <w:szCs w:val="22"/>
          <w:lang w:eastAsia="en-AU"/>
        </w:rPr>
      </w:pPr>
      <w:r w:rsidRPr="008820B7">
        <w:rPr>
          <w:rFonts w:asciiTheme="minorHAnsi" w:hAnsiTheme="minorHAnsi" w:cstheme="minorHAnsi"/>
          <w:szCs w:val="22"/>
          <w:lang w:eastAsia="en-AU"/>
        </w:rPr>
        <w:t>The criteria is written in the first person however, if you are writing on behalf of an individual or team, consider it from their perspective.</w:t>
      </w:r>
    </w:p>
    <w:p w14:paraId="7085337C" w14:textId="77777777" w:rsidR="00C0411D" w:rsidRPr="008820B7" w:rsidRDefault="00C0411D" w:rsidP="00C0411D">
      <w:pPr>
        <w:pStyle w:val="Default"/>
        <w:rPr>
          <w:color w:val="auto"/>
          <w:sz w:val="20"/>
          <w:szCs w:val="20"/>
        </w:rPr>
      </w:pPr>
    </w:p>
    <w:p w14:paraId="0FB5ED0F" w14:textId="4CDE40EF" w:rsidR="002B5E5E" w:rsidRPr="008820B7" w:rsidRDefault="002B5E5E" w:rsidP="00C0411D">
      <w:pPr>
        <w:numPr>
          <w:ilvl w:val="0"/>
          <w:numId w:val="2"/>
        </w:numPr>
        <w:shd w:val="clear" w:color="auto" w:fill="FFFFFF"/>
        <w:spacing w:after="0"/>
        <w:ind w:left="567" w:hanging="567"/>
        <w:rPr>
          <w:rFonts w:asciiTheme="minorHAnsi" w:hAnsiTheme="minorHAnsi" w:cstheme="minorHAnsi"/>
          <w:szCs w:val="22"/>
          <w:lang w:eastAsia="en-AU"/>
        </w:rPr>
      </w:pPr>
      <w:r w:rsidRPr="008820B7">
        <w:rPr>
          <w:rFonts w:asciiTheme="minorHAnsi" w:hAnsiTheme="minorHAnsi" w:cstheme="minorHAnsi"/>
          <w:szCs w:val="22"/>
          <w:lang w:eastAsia="en-AU"/>
        </w:rPr>
        <w:t>Judges may be unfamiliar with your area of work so avoid acronyms or relying on assumed knowledge.</w:t>
      </w:r>
      <w:r w:rsidR="00C0411D" w:rsidRPr="008820B7">
        <w:rPr>
          <w:rFonts w:asciiTheme="minorHAnsi" w:hAnsiTheme="minorHAnsi" w:cstheme="minorHAnsi"/>
          <w:szCs w:val="22"/>
          <w:lang w:eastAsia="en-AU"/>
        </w:rPr>
        <w:t xml:space="preserve"> If you’re writing on behalf of someone, describe the context to give the judges a feel for the nominee/s.</w:t>
      </w:r>
      <w:r w:rsidRPr="008820B7">
        <w:rPr>
          <w:rFonts w:asciiTheme="minorHAnsi" w:hAnsiTheme="minorHAnsi" w:cstheme="minorHAnsi"/>
          <w:szCs w:val="22"/>
          <w:lang w:eastAsia="en-AU"/>
        </w:rPr>
        <w:br/>
        <w:t> </w:t>
      </w:r>
    </w:p>
    <w:p w14:paraId="600C44B4" w14:textId="22DF60BA" w:rsidR="002B5E5E" w:rsidRPr="008820B7" w:rsidRDefault="002B5E5E" w:rsidP="0043579E">
      <w:pPr>
        <w:pStyle w:val="ListParagraph"/>
        <w:numPr>
          <w:ilvl w:val="0"/>
          <w:numId w:val="2"/>
        </w:numPr>
        <w:spacing w:after="0"/>
        <w:ind w:left="567" w:hanging="567"/>
        <w:rPr>
          <w:rFonts w:asciiTheme="minorHAnsi" w:hAnsiTheme="minorHAnsi" w:cstheme="minorHAnsi"/>
          <w:szCs w:val="22"/>
          <w:lang w:eastAsia="en-AU"/>
        </w:rPr>
      </w:pPr>
      <w:r w:rsidRPr="008820B7">
        <w:rPr>
          <w:rFonts w:asciiTheme="minorHAnsi" w:hAnsiTheme="minorHAnsi" w:cstheme="minorHAnsi"/>
          <w:szCs w:val="22"/>
          <w:lang w:eastAsia="en-AU"/>
        </w:rPr>
        <w:t xml:space="preserve">Ask a colleague or </w:t>
      </w:r>
      <w:r w:rsidR="0043579E" w:rsidRPr="008820B7">
        <w:rPr>
          <w:rFonts w:asciiTheme="minorHAnsi" w:hAnsiTheme="minorHAnsi" w:cstheme="minorHAnsi"/>
          <w:szCs w:val="22"/>
          <w:lang w:eastAsia="en-AU"/>
        </w:rPr>
        <w:t>leader</w:t>
      </w:r>
      <w:r w:rsidRPr="008820B7">
        <w:rPr>
          <w:rFonts w:asciiTheme="minorHAnsi" w:hAnsiTheme="minorHAnsi" w:cstheme="minorHAnsi"/>
          <w:szCs w:val="22"/>
          <w:lang w:eastAsia="en-AU"/>
        </w:rPr>
        <w:t xml:space="preserve"> to read through your </w:t>
      </w:r>
      <w:r w:rsidR="00C0411D" w:rsidRPr="008820B7">
        <w:rPr>
          <w:rFonts w:asciiTheme="minorHAnsi" w:hAnsiTheme="minorHAnsi" w:cstheme="minorHAnsi"/>
          <w:szCs w:val="22"/>
          <w:lang w:eastAsia="en-AU"/>
        </w:rPr>
        <w:t>nomination</w:t>
      </w:r>
      <w:r w:rsidRPr="008820B7">
        <w:rPr>
          <w:rFonts w:asciiTheme="minorHAnsi" w:hAnsiTheme="minorHAnsi" w:cstheme="minorHAnsi"/>
          <w:szCs w:val="22"/>
          <w:lang w:eastAsia="en-AU"/>
        </w:rPr>
        <w:t xml:space="preserve"> before submitting.</w:t>
      </w:r>
    </w:p>
    <w:p w14:paraId="18D0F049" w14:textId="77777777" w:rsidR="002B5E5E" w:rsidRPr="002B5E5E" w:rsidRDefault="002B5E5E" w:rsidP="0043579E">
      <w:pPr>
        <w:spacing w:after="0"/>
        <w:ind w:left="567" w:hanging="567"/>
        <w:rPr>
          <w:rFonts w:asciiTheme="minorHAnsi" w:hAnsiTheme="minorHAnsi" w:cstheme="minorHAnsi"/>
          <w:color w:val="333333"/>
          <w:szCs w:val="22"/>
          <w:lang w:eastAsia="en-AU"/>
        </w:rPr>
      </w:pPr>
    </w:p>
    <w:p w14:paraId="2DDDC90A" w14:textId="6F07C9AB" w:rsidR="002B5E5E" w:rsidRPr="002B5E5E" w:rsidRDefault="002E7F82" w:rsidP="0043579E">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sidR="00CD6762">
          <w:rPr>
            <w:rStyle w:val="Hyperlink"/>
          </w:rPr>
          <w:t>Public Education Awards (awardsplatform.com)</w:t>
        </w:r>
      </w:hyperlink>
      <w:r w:rsidRPr="002B5E5E">
        <w:rPr>
          <w:rFonts w:asciiTheme="minorHAnsi" w:hAnsiTheme="minorHAnsi" w:cstheme="minorHAnsi"/>
          <w:szCs w:val="22"/>
        </w:rPr>
        <w:t xml:space="preserve">. </w:t>
      </w:r>
    </w:p>
    <w:p w14:paraId="30766105" w14:textId="77777777" w:rsidR="002B5E5E" w:rsidRPr="002B5E5E" w:rsidRDefault="002B5E5E" w:rsidP="0043579E">
      <w:pPr>
        <w:pStyle w:val="ListParagraph"/>
        <w:spacing w:after="0"/>
        <w:ind w:left="567" w:hanging="567"/>
        <w:rPr>
          <w:rFonts w:asciiTheme="minorHAnsi" w:hAnsiTheme="minorHAnsi" w:cstheme="minorHAnsi"/>
          <w:szCs w:val="22"/>
        </w:rPr>
      </w:pPr>
    </w:p>
    <w:p w14:paraId="375D97FA" w14:textId="7048F4D3" w:rsidR="00B5471B" w:rsidRPr="002B5E5E" w:rsidRDefault="00B5471B" w:rsidP="0043579E">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w:t>
      </w:r>
      <w:r w:rsidR="002E7F82" w:rsidRPr="002B5E5E">
        <w:rPr>
          <w:rFonts w:asciiTheme="minorHAnsi" w:hAnsiTheme="minorHAnsi" w:cstheme="minorHAnsi"/>
          <w:szCs w:val="22"/>
        </w:rPr>
        <w:t xml:space="preserve">also need to </w:t>
      </w:r>
      <w:r w:rsidRPr="002B5E5E">
        <w:rPr>
          <w:rFonts w:asciiTheme="minorHAnsi" w:hAnsiTheme="minorHAnsi" w:cstheme="minorHAnsi"/>
          <w:szCs w:val="22"/>
        </w:rPr>
        <w:t>provide additional information</w:t>
      </w:r>
      <w:r w:rsidR="002E7F82" w:rsidRPr="002B5E5E">
        <w:rPr>
          <w:rFonts w:asciiTheme="minorHAnsi" w:hAnsiTheme="minorHAnsi" w:cstheme="minorHAnsi"/>
          <w:szCs w:val="22"/>
        </w:rPr>
        <w:t xml:space="preserve">, such as, your </w:t>
      </w:r>
      <w:r w:rsidR="00C0411D">
        <w:rPr>
          <w:rFonts w:asciiTheme="minorHAnsi" w:hAnsiTheme="minorHAnsi" w:cstheme="minorHAnsi"/>
          <w:szCs w:val="22"/>
        </w:rPr>
        <w:t>site Leader</w:t>
      </w:r>
      <w:r w:rsidR="002E7F82" w:rsidRPr="002B5E5E">
        <w:rPr>
          <w:rFonts w:asciiTheme="minorHAnsi" w:hAnsiTheme="minorHAnsi" w:cstheme="minorHAnsi"/>
          <w:szCs w:val="22"/>
        </w:rPr>
        <w:t xml:space="preserve"> and Education </w:t>
      </w:r>
      <w:r w:rsidR="002B5E5E" w:rsidRPr="002B5E5E">
        <w:rPr>
          <w:rFonts w:asciiTheme="minorHAnsi" w:hAnsiTheme="minorHAnsi" w:cstheme="minorHAnsi"/>
          <w:szCs w:val="22"/>
        </w:rPr>
        <w:t xml:space="preserve">Director </w:t>
      </w:r>
      <w:r w:rsidR="002E7F82" w:rsidRPr="002B5E5E">
        <w:rPr>
          <w:rFonts w:asciiTheme="minorHAnsi" w:hAnsiTheme="minorHAnsi" w:cstheme="minorHAnsi"/>
          <w:szCs w:val="22"/>
        </w:rPr>
        <w:t>or Executive Director’s details</w:t>
      </w:r>
      <w:r w:rsidR="002B5E5E" w:rsidRPr="002B5E5E">
        <w:rPr>
          <w:rFonts w:asciiTheme="minorHAnsi" w:hAnsiTheme="minorHAnsi" w:cstheme="minorHAnsi"/>
          <w:szCs w:val="22"/>
        </w:rPr>
        <w:t xml:space="preserve"> for approval and endorsement.</w:t>
      </w:r>
    </w:p>
    <w:p w14:paraId="57A929A7" w14:textId="77777777" w:rsidR="002B5E5E" w:rsidRPr="002B5E5E" w:rsidRDefault="002B5E5E" w:rsidP="0043579E">
      <w:pPr>
        <w:pStyle w:val="ListParagraph"/>
        <w:spacing w:after="0"/>
        <w:ind w:left="567" w:hanging="567"/>
        <w:rPr>
          <w:rFonts w:asciiTheme="minorHAnsi" w:hAnsiTheme="minorHAnsi" w:cstheme="minorHAnsi"/>
          <w:szCs w:val="22"/>
        </w:rPr>
      </w:pPr>
    </w:p>
    <w:p w14:paraId="4D01C32B" w14:textId="36EE1326" w:rsidR="002B5E5E" w:rsidRPr="00C0411D" w:rsidRDefault="00C0411D" w:rsidP="00C0411D">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bookmarkEnd w:id="0"/>
    <w:p w14:paraId="01F1A639" w14:textId="77777777" w:rsidR="00B5471B" w:rsidRPr="00F26697" w:rsidRDefault="00B5471B" w:rsidP="00F64FD0">
      <w:pPr>
        <w:spacing w:after="0"/>
        <w:ind w:right="49"/>
        <w:rPr>
          <w:color w:val="000000" w:themeColor="text1"/>
          <w:sz w:val="21"/>
          <w:szCs w:val="21"/>
        </w:rPr>
      </w:pPr>
    </w:p>
    <w:sectPr w:rsidR="00B5471B" w:rsidRPr="00F26697" w:rsidSect="00C0411D">
      <w:headerReference w:type="default" r:id="rId9"/>
      <w:footerReference w:type="default" r:id="rId10"/>
      <w:headerReference w:type="first" r:id="rId11"/>
      <w:foot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E19E" w14:textId="77777777" w:rsidR="00B93413" w:rsidRDefault="00B93413">
      <w:pPr>
        <w:spacing w:after="0"/>
      </w:pPr>
      <w:r>
        <w:separator/>
      </w:r>
    </w:p>
  </w:endnote>
  <w:endnote w:type="continuationSeparator" w:id="0">
    <w:p w14:paraId="7EBF3E2C" w14:textId="77777777" w:rsidR="00B93413" w:rsidRDefault="00B93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AB42" w14:textId="0BD8EB76" w:rsidR="006B3879" w:rsidRDefault="00C0411D">
    <w:pPr>
      <w:pStyle w:val="Footer"/>
    </w:pPr>
    <w:r>
      <w:rPr>
        <w:noProof/>
      </w:rPr>
      <w:drawing>
        <wp:anchor distT="0" distB="0" distL="114300" distR="114300" simplePos="0" relativeHeight="251674624" behindDoc="1" locked="0" layoutInCell="1" allowOverlap="1" wp14:anchorId="1BCDBD86" wp14:editId="4DC9F3D4">
          <wp:simplePos x="0" y="0"/>
          <wp:positionH relativeFrom="column">
            <wp:posOffset>-709930</wp:posOffset>
          </wp:positionH>
          <wp:positionV relativeFrom="paragraph">
            <wp:posOffset>-200660</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C0BF" w14:textId="3BA94D49" w:rsidR="00C0411D" w:rsidRDefault="00C0411D">
    <w:pPr>
      <w:pStyle w:val="Footer"/>
    </w:pPr>
    <w:r>
      <w:rPr>
        <w:noProof/>
      </w:rPr>
      <w:drawing>
        <wp:anchor distT="0" distB="0" distL="114300" distR="114300" simplePos="0" relativeHeight="251672576" behindDoc="1" locked="0" layoutInCell="1" allowOverlap="1" wp14:anchorId="08B39450" wp14:editId="6167DE2D">
          <wp:simplePos x="0" y="0"/>
          <wp:positionH relativeFrom="column">
            <wp:posOffset>-710565</wp:posOffset>
          </wp:positionH>
          <wp:positionV relativeFrom="paragraph">
            <wp:posOffset>-242570</wp:posOffset>
          </wp:positionV>
          <wp:extent cx="8128002" cy="8763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8128002"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8626" w14:textId="77777777" w:rsidR="00B93413" w:rsidRDefault="00B93413">
      <w:pPr>
        <w:spacing w:after="0"/>
      </w:pPr>
      <w:r>
        <w:separator/>
      </w:r>
    </w:p>
  </w:footnote>
  <w:footnote w:type="continuationSeparator" w:id="0">
    <w:p w14:paraId="632F1F94" w14:textId="77777777" w:rsidR="00B93413" w:rsidRDefault="00B934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156" w14:textId="3A05D517" w:rsidR="00F90569" w:rsidRPr="00F90569" w:rsidRDefault="00F90569" w:rsidP="00F90569">
    <w:pPr>
      <w:pStyle w:val="Header"/>
      <w:tabs>
        <w:tab w:val="right" w:pos="9740"/>
      </w:tabs>
      <w:jc w:val="right"/>
    </w:pPr>
    <w:r w:rsidRPr="00F90569">
      <w:rPr>
        <w:noProof/>
      </w:rPr>
      <w:drawing>
        <wp:anchor distT="0" distB="0" distL="114300" distR="114300" simplePos="0" relativeHeight="251675648" behindDoc="1" locked="0" layoutInCell="1" allowOverlap="1" wp14:anchorId="71BD56CB" wp14:editId="021342C6">
          <wp:simplePos x="0" y="0"/>
          <wp:positionH relativeFrom="column">
            <wp:posOffset>4864679</wp:posOffset>
          </wp:positionH>
          <wp:positionV relativeFrom="paragraph">
            <wp:posOffset>-131445</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5011DCB7" w:rsidR="006B3879" w:rsidRDefault="00C0411D">
    <w:pPr>
      <w:pStyle w:val="Header"/>
    </w:pPr>
    <w:r>
      <w:rPr>
        <w:noProof/>
      </w:rPr>
      <w:drawing>
        <wp:anchor distT="0" distB="0" distL="114300" distR="114300" simplePos="0" relativeHeight="251668480" behindDoc="1" locked="0" layoutInCell="1" allowOverlap="1" wp14:anchorId="191B0B25" wp14:editId="23AD2FAE">
          <wp:simplePos x="0" y="0"/>
          <wp:positionH relativeFrom="column">
            <wp:posOffset>4966335</wp:posOffset>
          </wp:positionH>
          <wp:positionV relativeFrom="paragraph">
            <wp:posOffset>-236220</wp:posOffset>
          </wp:positionV>
          <wp:extent cx="1381125" cy="1150938"/>
          <wp:effectExtent l="0" t="0" r="0" b="0"/>
          <wp:wrapTight wrapText="bothSides">
            <wp:wrapPolygon edited="0">
              <wp:start x="0" y="0"/>
              <wp:lineTo x="0" y="21099"/>
              <wp:lineTo x="21153" y="21099"/>
              <wp:lineTo x="211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50938"/>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3E72B3F1">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A3018"/>
    <w:rsid w:val="000A3B8A"/>
    <w:rsid w:val="000B49C7"/>
    <w:rsid w:val="000E51E7"/>
    <w:rsid w:val="000F3DEA"/>
    <w:rsid w:val="0010557E"/>
    <w:rsid w:val="00147618"/>
    <w:rsid w:val="00163728"/>
    <w:rsid w:val="001B5F9B"/>
    <w:rsid w:val="001F473B"/>
    <w:rsid w:val="00202985"/>
    <w:rsid w:val="002144EF"/>
    <w:rsid w:val="00230CD2"/>
    <w:rsid w:val="00244AF1"/>
    <w:rsid w:val="00261C43"/>
    <w:rsid w:val="002A7462"/>
    <w:rsid w:val="002B39C6"/>
    <w:rsid w:val="002B5E5E"/>
    <w:rsid w:val="002E7F82"/>
    <w:rsid w:val="002F04FB"/>
    <w:rsid w:val="002F3904"/>
    <w:rsid w:val="00332E8B"/>
    <w:rsid w:val="003334C1"/>
    <w:rsid w:val="00371E9D"/>
    <w:rsid w:val="003E52A3"/>
    <w:rsid w:val="00406886"/>
    <w:rsid w:val="004271A4"/>
    <w:rsid w:val="0043579E"/>
    <w:rsid w:val="004809DC"/>
    <w:rsid w:val="004A49A4"/>
    <w:rsid w:val="004C687E"/>
    <w:rsid w:val="004D219A"/>
    <w:rsid w:val="00510877"/>
    <w:rsid w:val="00535624"/>
    <w:rsid w:val="00540E31"/>
    <w:rsid w:val="00553505"/>
    <w:rsid w:val="00570251"/>
    <w:rsid w:val="005B5644"/>
    <w:rsid w:val="005D5BDA"/>
    <w:rsid w:val="00604C62"/>
    <w:rsid w:val="00626B0F"/>
    <w:rsid w:val="006446F6"/>
    <w:rsid w:val="006474F0"/>
    <w:rsid w:val="00650CF8"/>
    <w:rsid w:val="00666E96"/>
    <w:rsid w:val="00671043"/>
    <w:rsid w:val="00695489"/>
    <w:rsid w:val="006A27A6"/>
    <w:rsid w:val="006A4A87"/>
    <w:rsid w:val="006B3879"/>
    <w:rsid w:val="006E2074"/>
    <w:rsid w:val="006F3D52"/>
    <w:rsid w:val="00711AF2"/>
    <w:rsid w:val="00721F8E"/>
    <w:rsid w:val="00722CF8"/>
    <w:rsid w:val="007258E6"/>
    <w:rsid w:val="00763326"/>
    <w:rsid w:val="00765429"/>
    <w:rsid w:val="00774167"/>
    <w:rsid w:val="007B4526"/>
    <w:rsid w:val="007C049B"/>
    <w:rsid w:val="007E4DB4"/>
    <w:rsid w:val="0083492C"/>
    <w:rsid w:val="008820B7"/>
    <w:rsid w:val="008C78D5"/>
    <w:rsid w:val="008E4599"/>
    <w:rsid w:val="008F2091"/>
    <w:rsid w:val="00942912"/>
    <w:rsid w:val="009C7E5E"/>
    <w:rsid w:val="00A4107E"/>
    <w:rsid w:val="00A42505"/>
    <w:rsid w:val="00A5035A"/>
    <w:rsid w:val="00A53B43"/>
    <w:rsid w:val="00A75C06"/>
    <w:rsid w:val="00A82932"/>
    <w:rsid w:val="00AB33D6"/>
    <w:rsid w:val="00AC5FAB"/>
    <w:rsid w:val="00AC7E2F"/>
    <w:rsid w:val="00B034A8"/>
    <w:rsid w:val="00B20168"/>
    <w:rsid w:val="00B5471B"/>
    <w:rsid w:val="00B93413"/>
    <w:rsid w:val="00BB4DD7"/>
    <w:rsid w:val="00BC35E5"/>
    <w:rsid w:val="00BD5A1F"/>
    <w:rsid w:val="00BE2FF5"/>
    <w:rsid w:val="00C027AE"/>
    <w:rsid w:val="00C0411D"/>
    <w:rsid w:val="00C2613D"/>
    <w:rsid w:val="00C30C4B"/>
    <w:rsid w:val="00C95D64"/>
    <w:rsid w:val="00CD6762"/>
    <w:rsid w:val="00CD74BF"/>
    <w:rsid w:val="00D45134"/>
    <w:rsid w:val="00D45A0C"/>
    <w:rsid w:val="00D76D05"/>
    <w:rsid w:val="00D80A41"/>
    <w:rsid w:val="00D80A7A"/>
    <w:rsid w:val="00DA1095"/>
    <w:rsid w:val="00DD7CA1"/>
    <w:rsid w:val="00DE77C5"/>
    <w:rsid w:val="00DF60D3"/>
    <w:rsid w:val="00E207A5"/>
    <w:rsid w:val="00E24734"/>
    <w:rsid w:val="00E42C63"/>
    <w:rsid w:val="00E67A8E"/>
    <w:rsid w:val="00E732D8"/>
    <w:rsid w:val="00E7659A"/>
    <w:rsid w:val="00E8055F"/>
    <w:rsid w:val="00E9379A"/>
    <w:rsid w:val="00EA7442"/>
    <w:rsid w:val="00F06992"/>
    <w:rsid w:val="00F26697"/>
    <w:rsid w:val="00F46092"/>
    <w:rsid w:val="00F5251C"/>
    <w:rsid w:val="00F64FD0"/>
    <w:rsid w:val="00F90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C0411D"/>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C0411D"/>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791287662">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443261347">
      <w:bodyDiv w:val="1"/>
      <w:marLeft w:val="0"/>
      <w:marRight w:val="0"/>
      <w:marTop w:val="0"/>
      <w:marBottom w:val="0"/>
      <w:divBdr>
        <w:top w:val="none" w:sz="0" w:space="0" w:color="auto"/>
        <w:left w:val="none" w:sz="0" w:space="0" w:color="auto"/>
        <w:bottom w:val="none" w:sz="0" w:space="0" w:color="auto"/>
        <w:right w:val="none" w:sz="0" w:space="0" w:color="auto"/>
      </w:divBdr>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A9286539</value>
    </field>
    <field name="Objective-Title">
      <value order="0">Credit Union SA Excellence and Equity in Education Award</value>
    </field>
    <field name="Objective-Description">
      <value order="0"/>
    </field>
    <field name="Objective-CreationStamp">
      <value order="0">2023-04-20T04:47:52Z</value>
    </field>
    <field name="Objective-IsApproved">
      <value order="0">false</value>
    </field>
    <field name="Objective-IsPublished">
      <value order="0">false</value>
    </field>
    <field name="Objective-DatePublished">
      <value order="0"/>
    </field>
    <field name="Objective-ModificationStamp">
      <value order="0">2023-05-16T02:47:24Z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vA11803253</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Excellence and Equity in Education Award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and Equity in Education Award </dc:title>
  <dc:subject/>
  <dc:creator>Organisational Development</dc:creator>
  <cp:keywords/>
  <dc:description/>
  <cp:lastModifiedBy>Knutas, Flower (Communications - Portfolio 3)</cp:lastModifiedBy>
  <cp:revision>10</cp:revision>
  <cp:lastPrinted>2021-04-08T02:00:00Z</cp:lastPrinted>
  <dcterms:created xsi:type="dcterms:W3CDTF">2023-04-20T04:47:00Z</dcterms:created>
  <dcterms:modified xsi:type="dcterms:W3CDTF">2025-02-28T04:52:00Z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A9286539</vt:lpwstr>
  </property>
  <property fmtid="{D5CDD505-2E9C-101B-9397-08002B2CF9AE}" pid="4" name="Objective-Title">
    <vt:lpwstr>Credit Union SA Excellence and Equity in Education Award</vt:lpwstr>
  </property>
  <property fmtid="{D5CDD505-2E9C-101B-9397-08002B2CF9AE}" pid="5" name="Objective-Description">
    <vt:lpwstr/>
  </property>
  <property fmtid="{D5CDD505-2E9C-101B-9397-08002B2CF9AE}" pid="6" name="Objective-CreationStamp">
    <vt:filetime>2023-04-20T04:47:52Z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2023-05-16T02:47:24Z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vA11803253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