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92" w:rsidRPr="00CC3892" w:rsidRDefault="00CC3892" w:rsidP="00AF3E65">
      <w:pPr>
        <w:pStyle w:val="Title"/>
        <w:tabs>
          <w:tab w:val="clear" w:pos="142"/>
          <w:tab w:val="clear" w:pos="8505"/>
          <w:tab w:val="left" w:pos="0"/>
          <w:tab w:val="right" w:pos="10065"/>
        </w:tabs>
        <w:ind w:left="567" w:right="424"/>
        <w:rPr>
          <w:rFonts w:cs="Arial"/>
          <w:b w:val="0"/>
          <w:w w:val="110"/>
          <w:sz w:val="20"/>
        </w:rPr>
      </w:pPr>
      <w:bookmarkStart w:id="0" w:name="_GoBack"/>
      <w:bookmarkEnd w:id="0"/>
      <w:r w:rsidRPr="00CC3892">
        <w:rPr>
          <w:noProof/>
          <w:w w:val="100"/>
          <w:sz w:val="20"/>
          <w:lang w:val="en-AU" w:eastAsia="en-AU"/>
        </w:rPr>
        <w:drawing>
          <wp:anchor distT="0" distB="0" distL="114300" distR="114300" simplePos="0" relativeHeight="251660288" behindDoc="1" locked="0" layoutInCell="1" allowOverlap="1" wp14:anchorId="79E6700F" wp14:editId="1865F3DA">
            <wp:simplePos x="0" y="0"/>
            <wp:positionH relativeFrom="column">
              <wp:posOffset>-257810</wp:posOffset>
            </wp:positionH>
            <wp:positionV relativeFrom="paragraph">
              <wp:posOffset>-426720</wp:posOffset>
            </wp:positionV>
            <wp:extent cx="1009650" cy="803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6F88" w:rsidRPr="00C17BB5" w:rsidRDefault="00D66F88" w:rsidP="00AF3E65">
      <w:pPr>
        <w:pStyle w:val="Title"/>
        <w:tabs>
          <w:tab w:val="clear" w:pos="142"/>
          <w:tab w:val="clear" w:pos="8505"/>
          <w:tab w:val="left" w:pos="0"/>
          <w:tab w:val="right" w:pos="10065"/>
        </w:tabs>
        <w:ind w:left="567" w:right="424"/>
        <w:rPr>
          <w:rFonts w:cs="Arial"/>
          <w:b w:val="0"/>
          <w:w w:val="110"/>
          <w:sz w:val="40"/>
          <w:szCs w:val="40"/>
        </w:rPr>
      </w:pPr>
      <w:r>
        <w:rPr>
          <w:rFonts w:cs="Arial"/>
          <w:b w:val="0"/>
          <w:w w:val="110"/>
          <w:sz w:val="52"/>
        </w:rPr>
        <w:t>Guide to planning health support</w:t>
      </w:r>
    </w:p>
    <w:p w:rsidR="00D66F88" w:rsidRDefault="00D66F88" w:rsidP="00AF3E65">
      <w:pPr>
        <w:tabs>
          <w:tab w:val="left" w:pos="-567"/>
          <w:tab w:val="right" w:pos="10065"/>
        </w:tabs>
        <w:ind w:left="567" w:right="424"/>
        <w:jc w:val="center"/>
        <w:rPr>
          <w:rFonts w:ascii="Arial" w:hAnsi="Arial" w:cs="Arial"/>
          <w:bCs/>
          <w:sz w:val="26"/>
        </w:rPr>
      </w:pPr>
      <w:r>
        <w:rPr>
          <w:noProof/>
          <w:lang w:eastAsia="en-AU"/>
        </w:rPr>
        <w:drawing>
          <wp:anchor distT="0" distB="0" distL="114300" distR="114300" simplePos="0" relativeHeight="251659264" behindDoc="0" locked="0" layoutInCell="1" allowOverlap="1" wp14:anchorId="1F73A10F" wp14:editId="31F6770B">
            <wp:simplePos x="0" y="0"/>
            <wp:positionH relativeFrom="column">
              <wp:posOffset>476250</wp:posOffset>
            </wp:positionH>
            <wp:positionV relativeFrom="paragraph">
              <wp:posOffset>9772650</wp:posOffset>
            </wp:positionV>
            <wp:extent cx="1104900" cy="304800"/>
            <wp:effectExtent l="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sz w:val="26"/>
        </w:rPr>
        <w:t>f</w:t>
      </w:r>
      <w:r w:rsidRPr="006D2505">
        <w:rPr>
          <w:rFonts w:ascii="Arial" w:hAnsi="Arial" w:cs="Arial"/>
          <w:bCs/>
          <w:sz w:val="26"/>
        </w:rPr>
        <w:t>or</w:t>
      </w:r>
      <w:r>
        <w:rPr>
          <w:rFonts w:ascii="Arial" w:hAnsi="Arial" w:cs="Arial"/>
          <w:bCs/>
          <w:sz w:val="26"/>
        </w:rPr>
        <w:t xml:space="preserve"> </w:t>
      </w:r>
      <w:r w:rsidRPr="006D2505">
        <w:rPr>
          <w:rFonts w:ascii="Arial" w:hAnsi="Arial" w:cs="Arial"/>
          <w:bCs/>
          <w:sz w:val="26"/>
        </w:rPr>
        <w:t>education</w:t>
      </w:r>
      <w:r>
        <w:rPr>
          <w:rFonts w:ascii="Arial" w:hAnsi="Arial" w:cs="Arial"/>
          <w:bCs/>
          <w:sz w:val="26"/>
        </w:rPr>
        <w:t xml:space="preserve"> and care </w:t>
      </w:r>
    </w:p>
    <w:p w:rsidR="00AE2E36" w:rsidRDefault="00AE2E36" w:rsidP="00AE2E36">
      <w:pPr>
        <w:tabs>
          <w:tab w:val="left" w:pos="9923"/>
        </w:tabs>
        <w:spacing w:before="240" w:after="120" w:line="240" w:lineRule="auto"/>
        <w:ind w:right="565"/>
        <w:jc w:val="both"/>
        <w:rPr>
          <w:rFonts w:ascii="Arial" w:eastAsia="MS Mincho" w:hAnsi="Arial" w:cs="Arial"/>
          <w:color w:val="262626"/>
          <w:szCs w:val="21"/>
        </w:rPr>
      </w:pPr>
    </w:p>
    <w:p w:rsidR="00AE2E36" w:rsidRDefault="00AE2E36" w:rsidP="00AE2E36">
      <w:pPr>
        <w:tabs>
          <w:tab w:val="left" w:pos="9923"/>
        </w:tabs>
        <w:spacing w:before="240" w:after="120" w:line="240" w:lineRule="auto"/>
        <w:ind w:right="565"/>
        <w:jc w:val="both"/>
        <w:rPr>
          <w:rFonts w:ascii="Arial" w:eastAsia="MS Mincho" w:hAnsi="Arial" w:cs="Arial"/>
          <w:color w:val="262626"/>
          <w:szCs w:val="21"/>
        </w:rPr>
      </w:pPr>
      <w:r>
        <w:rPr>
          <w:rFonts w:ascii="Arial" w:eastAsia="MS Mincho" w:hAnsi="Arial" w:cs="Arial"/>
          <w:color w:val="262626"/>
          <w:szCs w:val="21"/>
        </w:rPr>
        <w:t xml:space="preserve">This guide supports education and care staff and parent/guardians to complete a </w:t>
      </w:r>
      <w:hyperlink r:id="rId12" w:history="1">
        <w:r w:rsidRPr="00E21BB5">
          <w:rPr>
            <w:rStyle w:val="Hyperlink"/>
            <w:rFonts w:eastAsia="MS Mincho" w:cs="Arial"/>
            <w:szCs w:val="21"/>
          </w:rPr>
          <w:t>Health Support Agreement</w:t>
        </w:r>
      </w:hyperlink>
      <w:r>
        <w:rPr>
          <w:rFonts w:ascii="Arial" w:eastAsia="MS Mincho" w:hAnsi="Arial" w:cs="Arial"/>
          <w:color w:val="262626"/>
          <w:szCs w:val="21"/>
        </w:rPr>
        <w:t xml:space="preserve"> and </w:t>
      </w:r>
      <w:hyperlink r:id="rId13" w:history="1">
        <w:r>
          <w:rPr>
            <w:rStyle w:val="Hyperlink"/>
            <w:rFonts w:eastAsia="MS Mincho" w:cs="Arial"/>
            <w:szCs w:val="21"/>
          </w:rPr>
          <w:t>Safety and Risk Management Plan</w:t>
        </w:r>
      </w:hyperlink>
      <w:r>
        <w:rPr>
          <w:rStyle w:val="Hyperlink"/>
          <w:rFonts w:eastAsia="MS Mincho" w:cs="Arial"/>
          <w:szCs w:val="21"/>
        </w:rPr>
        <w:t xml:space="preserve"> </w:t>
      </w:r>
      <w:r w:rsidRPr="00AE2E36">
        <w:rPr>
          <w:rStyle w:val="Hyperlink"/>
          <w:rFonts w:eastAsia="MS Mincho" w:cs="Arial"/>
          <w:color w:val="auto"/>
          <w:szCs w:val="21"/>
          <w:u w:val="none"/>
        </w:rPr>
        <w:t>for a child or</w:t>
      </w:r>
      <w:r>
        <w:rPr>
          <w:rStyle w:val="Hyperlink"/>
          <w:rFonts w:eastAsia="MS Mincho" w:cs="Arial"/>
          <w:color w:val="auto"/>
          <w:szCs w:val="21"/>
          <w:u w:val="none"/>
        </w:rPr>
        <w:t xml:space="preserve"> person that has been identified as requiring support to manage their physical, personal or emotional health in education and care services. </w:t>
      </w:r>
    </w:p>
    <w:p w:rsidR="00A16015" w:rsidRDefault="00A16015" w:rsidP="00AF3E65">
      <w:pPr>
        <w:tabs>
          <w:tab w:val="left" w:pos="9923"/>
        </w:tabs>
        <w:spacing w:before="240" w:after="120" w:line="240" w:lineRule="auto"/>
        <w:ind w:right="565"/>
        <w:jc w:val="both"/>
        <w:rPr>
          <w:rFonts w:ascii="Arial" w:eastAsia="MS Mincho" w:hAnsi="Arial" w:cs="Arial"/>
          <w:color w:val="262626"/>
          <w:szCs w:val="21"/>
        </w:rPr>
      </w:pPr>
      <w:r>
        <w:rPr>
          <w:rFonts w:ascii="Arial" w:eastAsia="MS Mincho" w:hAnsi="Arial" w:cs="Arial"/>
          <w:color w:val="262626"/>
          <w:szCs w:val="21"/>
        </w:rPr>
        <w:t>Refer to the Department for Educatio</w:t>
      </w:r>
      <w:r w:rsidRPr="00CC3892">
        <w:rPr>
          <w:rFonts w:ascii="Arial" w:eastAsia="MS Mincho" w:hAnsi="Arial" w:cs="Arial"/>
          <w:color w:val="262626"/>
          <w:szCs w:val="21"/>
        </w:rPr>
        <w:t>n Health Support Planning in Education and Care</w:t>
      </w:r>
      <w:r>
        <w:rPr>
          <w:rFonts w:ascii="Arial" w:eastAsia="MS Mincho" w:hAnsi="Arial" w:cs="Arial"/>
          <w:color w:val="262626"/>
          <w:szCs w:val="21"/>
        </w:rPr>
        <w:t xml:space="preserve"> procedure for </w:t>
      </w:r>
      <w:r w:rsidR="00E21BB5">
        <w:rPr>
          <w:rFonts w:ascii="Arial" w:eastAsia="MS Mincho" w:hAnsi="Arial" w:cs="Arial"/>
          <w:color w:val="262626"/>
          <w:szCs w:val="21"/>
        </w:rPr>
        <w:t xml:space="preserve">compliance requirements.  </w:t>
      </w:r>
      <w:r>
        <w:rPr>
          <w:rFonts w:ascii="Arial" w:eastAsia="MS Mincho" w:hAnsi="Arial" w:cs="Arial"/>
          <w:color w:val="262626"/>
          <w:szCs w:val="21"/>
        </w:rPr>
        <w:t xml:space="preserve"> </w:t>
      </w:r>
    </w:p>
    <w:p w:rsidR="00AF3E65" w:rsidRDefault="00AF3E65" w:rsidP="00AF3E65">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9923"/>
        </w:tabs>
        <w:spacing w:before="240" w:after="120" w:line="240" w:lineRule="auto"/>
        <w:ind w:right="565"/>
        <w:jc w:val="both"/>
        <w:rPr>
          <w:rStyle w:val="Hyperlink"/>
          <w:color w:val="auto"/>
          <w:szCs w:val="21"/>
          <w:u w:val="none"/>
        </w:rPr>
      </w:pPr>
      <w:r>
        <w:rPr>
          <w:rStyle w:val="Hyperlink"/>
          <w:color w:val="auto"/>
          <w:szCs w:val="21"/>
          <w:u w:val="none"/>
        </w:rPr>
        <w:t>Regular and timely communication between all parties is essential to ensure the best possible outcomes for children and young people with health support needs. This must include communication with the child and young person, internal communication between education staff, and communication with the parent/guardians through all stages of health support planning.</w:t>
      </w:r>
    </w:p>
    <w:p w:rsidR="00AF3E65" w:rsidRPr="00AF3E65" w:rsidRDefault="00AF3E65" w:rsidP="00AF3E65">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9923"/>
        </w:tabs>
        <w:spacing w:before="240" w:after="120" w:line="240" w:lineRule="auto"/>
        <w:ind w:right="565"/>
        <w:jc w:val="both"/>
        <w:rPr>
          <w:rFonts w:ascii="Arial" w:eastAsia="MS Mincho" w:hAnsi="Arial" w:cs="Arial"/>
          <w:color w:val="262626"/>
          <w:szCs w:val="21"/>
        </w:rPr>
      </w:pPr>
      <w:r w:rsidRPr="00AF3E65">
        <w:rPr>
          <w:rFonts w:ascii="Arial" w:eastAsia="MS Mincho" w:hAnsi="Arial" w:cs="Arial"/>
          <w:color w:val="262626"/>
          <w:szCs w:val="21"/>
        </w:rPr>
        <w:t xml:space="preserve">It is important to regularly communicate and consult directly with </w:t>
      </w:r>
      <w:r>
        <w:rPr>
          <w:rFonts w:ascii="Arial" w:eastAsia="MS Mincho" w:hAnsi="Arial" w:cs="Arial"/>
          <w:color w:val="262626"/>
          <w:szCs w:val="21"/>
        </w:rPr>
        <w:t>child or young person</w:t>
      </w:r>
      <w:r w:rsidRPr="00AF3E65">
        <w:rPr>
          <w:rFonts w:ascii="Arial" w:eastAsia="MS Mincho" w:hAnsi="Arial" w:cs="Arial"/>
          <w:color w:val="262626"/>
          <w:szCs w:val="21"/>
        </w:rPr>
        <w:t xml:space="preserve"> and not make assumptions about their needs. </w:t>
      </w:r>
      <w:r w:rsidRPr="00AF3E65">
        <w:rPr>
          <w:rFonts w:ascii="Arial" w:eastAsia="MS Mincho" w:hAnsi="Arial" w:cs="Arial"/>
          <w:b/>
          <w:color w:val="262626"/>
          <w:szCs w:val="21"/>
        </w:rPr>
        <w:t>DO NOT</w:t>
      </w:r>
      <w:r w:rsidRPr="00AF3E65">
        <w:rPr>
          <w:rFonts w:ascii="Arial" w:eastAsia="MS Mincho" w:hAnsi="Arial" w:cs="Arial"/>
          <w:color w:val="262626"/>
          <w:szCs w:val="21"/>
        </w:rPr>
        <w:t xml:space="preserve"> assume their needs are the same as those of others with the same condition. Recognise needs may change from day to day or month to month.</w:t>
      </w:r>
    </w:p>
    <w:p w:rsidR="00833398" w:rsidRDefault="00833398" w:rsidP="00AF3E65">
      <w:pPr>
        <w:tabs>
          <w:tab w:val="left" w:pos="9923"/>
        </w:tabs>
        <w:spacing w:after="0"/>
        <w:ind w:right="565"/>
        <w:rPr>
          <w:rFonts w:ascii="Arial" w:hAnsi="Arial" w:cs="Arial"/>
          <w:b/>
        </w:rPr>
      </w:pPr>
    </w:p>
    <w:p w:rsidR="00833398" w:rsidRPr="00CA2347" w:rsidRDefault="00BB4430" w:rsidP="00AF3E65">
      <w:pPr>
        <w:tabs>
          <w:tab w:val="left" w:pos="9923"/>
        </w:tabs>
        <w:ind w:right="565"/>
        <w:rPr>
          <w:rFonts w:ascii="Arial" w:hAnsi="Arial" w:cs="Arial"/>
          <w:b/>
          <w:sz w:val="28"/>
          <w:szCs w:val="28"/>
        </w:rPr>
      </w:pPr>
      <w:r w:rsidRPr="00CA2347">
        <w:rPr>
          <w:rFonts w:ascii="Arial" w:hAnsi="Arial" w:cs="Arial"/>
          <w:b/>
          <w:sz w:val="28"/>
          <w:szCs w:val="28"/>
        </w:rPr>
        <w:t>A health support agreement should:</w:t>
      </w:r>
    </w:p>
    <w:p w:rsidR="00833398" w:rsidRPr="00477568" w:rsidRDefault="00477568" w:rsidP="00AF3E65">
      <w:pPr>
        <w:pStyle w:val="ListParagraph"/>
        <w:numPr>
          <w:ilvl w:val="0"/>
          <w:numId w:val="3"/>
        </w:numPr>
        <w:tabs>
          <w:tab w:val="left" w:pos="9923"/>
        </w:tabs>
        <w:ind w:right="565"/>
        <w:jc w:val="both"/>
        <w:rPr>
          <w:rFonts w:ascii="Arial" w:hAnsi="Arial" w:cs="Arial"/>
        </w:rPr>
      </w:pPr>
      <w:r>
        <w:rPr>
          <w:rFonts w:ascii="Arial" w:eastAsiaTheme="minorEastAsia" w:hAnsi="Arial" w:cs="Arial"/>
          <w:bCs/>
        </w:rPr>
        <w:t xml:space="preserve">be a collaboration between the child or young person, their parent/guardian and staff at the education and care service </w:t>
      </w:r>
    </w:p>
    <w:p w:rsidR="00477568" w:rsidRPr="00477568" w:rsidRDefault="00477568" w:rsidP="00AF3E65">
      <w:pPr>
        <w:pStyle w:val="ListParagraph"/>
        <w:numPr>
          <w:ilvl w:val="1"/>
          <w:numId w:val="3"/>
        </w:numPr>
        <w:tabs>
          <w:tab w:val="left" w:pos="9923"/>
        </w:tabs>
        <w:ind w:right="565"/>
        <w:jc w:val="both"/>
        <w:rPr>
          <w:rFonts w:ascii="Arial" w:hAnsi="Arial" w:cs="Arial"/>
        </w:rPr>
      </w:pPr>
      <w:r>
        <w:rPr>
          <w:rFonts w:ascii="Arial" w:eastAsiaTheme="minorEastAsia" w:hAnsi="Arial" w:cs="Arial"/>
          <w:bCs/>
        </w:rPr>
        <w:t>the education and care staff involved should include leadership (that can make decisions about levels of support) and staff that will be supporting the child or young person</w:t>
      </w:r>
    </w:p>
    <w:p w:rsidR="00477568" w:rsidRDefault="00477568" w:rsidP="00AF3E65">
      <w:pPr>
        <w:pStyle w:val="ListParagraph"/>
        <w:numPr>
          <w:ilvl w:val="0"/>
          <w:numId w:val="3"/>
        </w:numPr>
        <w:tabs>
          <w:tab w:val="left" w:pos="9923"/>
        </w:tabs>
        <w:ind w:right="565"/>
        <w:jc w:val="both"/>
        <w:rPr>
          <w:rFonts w:ascii="Arial" w:hAnsi="Arial" w:cs="Arial"/>
        </w:rPr>
      </w:pPr>
      <w:r>
        <w:rPr>
          <w:rFonts w:ascii="Arial" w:hAnsi="Arial" w:cs="Arial"/>
        </w:rPr>
        <w:t xml:space="preserve">be developed to support the implementation of a </w:t>
      </w:r>
      <w:hyperlink r:id="rId14" w:history="1">
        <w:r w:rsidRPr="00477568">
          <w:rPr>
            <w:rStyle w:val="Hyperlink"/>
            <w:rFonts w:cs="Arial"/>
          </w:rPr>
          <w:t>health care plan</w:t>
        </w:r>
      </w:hyperlink>
      <w:r>
        <w:rPr>
          <w:rFonts w:ascii="Arial" w:hAnsi="Arial" w:cs="Arial"/>
        </w:rPr>
        <w:t xml:space="preserve"> (where available) that has been completed by a treating health professional</w:t>
      </w:r>
    </w:p>
    <w:p w:rsidR="000F6FCB" w:rsidRDefault="000F6FCB" w:rsidP="00AF3E65">
      <w:pPr>
        <w:pStyle w:val="ListParagraph"/>
        <w:numPr>
          <w:ilvl w:val="1"/>
          <w:numId w:val="3"/>
        </w:numPr>
        <w:tabs>
          <w:tab w:val="left" w:pos="9923"/>
        </w:tabs>
        <w:ind w:right="565"/>
        <w:jc w:val="both"/>
        <w:rPr>
          <w:rFonts w:ascii="Arial" w:hAnsi="Arial" w:cs="Arial"/>
        </w:rPr>
      </w:pPr>
      <w:r>
        <w:rPr>
          <w:rFonts w:ascii="Arial" w:hAnsi="Arial" w:cs="Arial"/>
        </w:rPr>
        <w:t xml:space="preserve">where there are multiple health care plans, only one health support agreement is required that incorporates all plans </w:t>
      </w:r>
    </w:p>
    <w:p w:rsidR="00477568" w:rsidRDefault="00E80C2A" w:rsidP="00AF3E65">
      <w:pPr>
        <w:pStyle w:val="ListParagraph"/>
        <w:numPr>
          <w:ilvl w:val="0"/>
          <w:numId w:val="3"/>
        </w:numPr>
        <w:tabs>
          <w:tab w:val="left" w:pos="9923"/>
        </w:tabs>
        <w:ind w:right="565"/>
        <w:jc w:val="both"/>
        <w:rPr>
          <w:rFonts w:ascii="Arial" w:hAnsi="Arial" w:cs="Arial"/>
        </w:rPr>
      </w:pPr>
      <w:r>
        <w:rPr>
          <w:rFonts w:ascii="Arial" w:hAnsi="Arial" w:cs="Arial"/>
        </w:rPr>
        <w:t>be developed where a child or young person or their parent/guardian identifies health support is required (with or without a health care plan completed by a treating health professional)</w:t>
      </w:r>
    </w:p>
    <w:p w:rsidR="006F7B86" w:rsidRDefault="006F7B86" w:rsidP="00AF3E65">
      <w:pPr>
        <w:pStyle w:val="ListParagraph"/>
        <w:numPr>
          <w:ilvl w:val="0"/>
          <w:numId w:val="3"/>
        </w:numPr>
        <w:tabs>
          <w:tab w:val="left" w:pos="9923"/>
        </w:tabs>
        <w:ind w:right="565"/>
        <w:jc w:val="both"/>
        <w:rPr>
          <w:rFonts w:ascii="Arial" w:hAnsi="Arial" w:cs="Arial"/>
        </w:rPr>
      </w:pPr>
      <w:r>
        <w:rPr>
          <w:rFonts w:ascii="Arial" w:hAnsi="Arial" w:cs="Arial"/>
        </w:rPr>
        <w:t>be written specifically in context with an aim to have health support provided in the simplest manner, with minimal interruption to education programs, while maintaining inclusiveness, privacy and dignity</w:t>
      </w:r>
    </w:p>
    <w:p w:rsidR="00974565" w:rsidRDefault="00974565" w:rsidP="00AF3E65">
      <w:pPr>
        <w:pStyle w:val="ListParagraph"/>
        <w:numPr>
          <w:ilvl w:val="0"/>
          <w:numId w:val="3"/>
        </w:numPr>
        <w:tabs>
          <w:tab w:val="left" w:pos="9923"/>
        </w:tabs>
        <w:ind w:right="565"/>
        <w:jc w:val="both"/>
        <w:rPr>
          <w:rFonts w:ascii="Arial" w:hAnsi="Arial" w:cs="Arial"/>
        </w:rPr>
      </w:pPr>
      <w:r>
        <w:rPr>
          <w:rFonts w:ascii="Arial" w:hAnsi="Arial" w:cs="Arial"/>
        </w:rPr>
        <w:t xml:space="preserve">identify how planned activities can be modified within the curriculum where the child or young person may otherwise be unable to participate due to their health support needs </w:t>
      </w:r>
    </w:p>
    <w:p w:rsidR="00E80C2A" w:rsidRDefault="00E80C2A" w:rsidP="00AF3E65">
      <w:pPr>
        <w:pStyle w:val="ListParagraph"/>
        <w:numPr>
          <w:ilvl w:val="0"/>
          <w:numId w:val="3"/>
        </w:numPr>
        <w:tabs>
          <w:tab w:val="left" w:pos="9923"/>
        </w:tabs>
        <w:ind w:right="565"/>
        <w:jc w:val="both"/>
        <w:rPr>
          <w:rFonts w:ascii="Arial" w:hAnsi="Arial" w:cs="Arial"/>
        </w:rPr>
      </w:pPr>
      <w:r>
        <w:rPr>
          <w:rFonts w:ascii="Arial" w:hAnsi="Arial" w:cs="Arial"/>
        </w:rPr>
        <w:t>identify responsibilities to be undertaken by each person, routinely and in an emergency</w:t>
      </w:r>
      <w:r w:rsidR="006F7B86">
        <w:rPr>
          <w:rFonts w:ascii="Arial" w:hAnsi="Arial" w:cs="Arial"/>
        </w:rPr>
        <w:t xml:space="preserve">, including clear pathways to ensure </w:t>
      </w:r>
      <w:r w:rsidR="006F7B86" w:rsidRPr="00AE2E36">
        <w:rPr>
          <w:rFonts w:ascii="Arial" w:hAnsi="Arial" w:cs="Arial"/>
          <w:b/>
        </w:rPr>
        <w:t>ongoing sustainability</w:t>
      </w:r>
      <w:r w:rsidR="006F7B86">
        <w:rPr>
          <w:rFonts w:ascii="Arial" w:hAnsi="Arial" w:cs="Arial"/>
        </w:rPr>
        <w:t xml:space="preserve"> to support the child or young person </w:t>
      </w:r>
    </w:p>
    <w:p w:rsidR="00E80C2A" w:rsidRDefault="00E80C2A" w:rsidP="00AF3E65">
      <w:pPr>
        <w:pStyle w:val="ListParagraph"/>
        <w:numPr>
          <w:ilvl w:val="0"/>
          <w:numId w:val="3"/>
        </w:numPr>
        <w:tabs>
          <w:tab w:val="left" w:pos="9923"/>
        </w:tabs>
        <w:ind w:right="565"/>
        <w:jc w:val="both"/>
        <w:rPr>
          <w:rFonts w:ascii="Arial" w:hAnsi="Arial" w:cs="Arial"/>
        </w:rPr>
      </w:pPr>
      <w:r>
        <w:rPr>
          <w:rFonts w:ascii="Arial" w:hAnsi="Arial" w:cs="Arial"/>
        </w:rPr>
        <w:t>encompass all settings including classroom, excursions, camps, water activities, out of school hours care, physical activity and transport</w:t>
      </w:r>
    </w:p>
    <w:p w:rsidR="00E80C2A" w:rsidRDefault="00E80C2A" w:rsidP="00AF3E65">
      <w:pPr>
        <w:pStyle w:val="ListParagraph"/>
        <w:numPr>
          <w:ilvl w:val="0"/>
          <w:numId w:val="3"/>
        </w:numPr>
        <w:tabs>
          <w:tab w:val="left" w:pos="9923"/>
        </w:tabs>
        <w:ind w:right="565"/>
        <w:jc w:val="both"/>
        <w:rPr>
          <w:rFonts w:ascii="Arial" w:hAnsi="Arial" w:cs="Arial"/>
        </w:rPr>
      </w:pPr>
      <w:r>
        <w:rPr>
          <w:rFonts w:ascii="Arial" w:hAnsi="Arial" w:cs="Arial"/>
        </w:rPr>
        <w:t>identify staff education and training requirements</w:t>
      </w:r>
      <w:r w:rsidR="006F7B86">
        <w:rPr>
          <w:rFonts w:ascii="Arial" w:hAnsi="Arial" w:cs="Arial"/>
        </w:rPr>
        <w:t>, including the requirement for any specialised training, who provides this and how this is accessed (ie online or in person)</w:t>
      </w:r>
    </w:p>
    <w:p w:rsidR="00E80C2A" w:rsidRDefault="00E80C2A" w:rsidP="00AF3E65">
      <w:pPr>
        <w:pStyle w:val="ListParagraph"/>
        <w:numPr>
          <w:ilvl w:val="0"/>
          <w:numId w:val="3"/>
        </w:numPr>
        <w:tabs>
          <w:tab w:val="left" w:pos="9923"/>
        </w:tabs>
        <w:ind w:right="565"/>
        <w:jc w:val="both"/>
        <w:rPr>
          <w:rFonts w:ascii="Arial" w:hAnsi="Arial" w:cs="Arial"/>
        </w:rPr>
      </w:pPr>
      <w:r>
        <w:rPr>
          <w:rFonts w:ascii="Arial" w:hAnsi="Arial" w:cs="Arial"/>
        </w:rPr>
        <w:t>i</w:t>
      </w:r>
      <w:r w:rsidR="000F6FCB">
        <w:rPr>
          <w:rFonts w:ascii="Arial" w:hAnsi="Arial" w:cs="Arial"/>
        </w:rPr>
        <w:t>dentify equipment and facility</w:t>
      </w:r>
      <w:r>
        <w:rPr>
          <w:rFonts w:ascii="Arial" w:hAnsi="Arial" w:cs="Arial"/>
        </w:rPr>
        <w:t xml:space="preserve"> accommodations</w:t>
      </w:r>
    </w:p>
    <w:p w:rsidR="00E80C2A" w:rsidRDefault="000F6FCB" w:rsidP="00AF3E65">
      <w:pPr>
        <w:pStyle w:val="ListParagraph"/>
        <w:numPr>
          <w:ilvl w:val="0"/>
          <w:numId w:val="3"/>
        </w:numPr>
        <w:tabs>
          <w:tab w:val="left" w:pos="9923"/>
        </w:tabs>
        <w:ind w:right="565"/>
        <w:jc w:val="both"/>
        <w:rPr>
          <w:rFonts w:ascii="Arial" w:hAnsi="Arial" w:cs="Arial"/>
        </w:rPr>
      </w:pPr>
      <w:r>
        <w:rPr>
          <w:rFonts w:ascii="Arial" w:hAnsi="Arial" w:cs="Arial"/>
        </w:rPr>
        <w:t>identify any additional documentation and forms required ie observation logs, medication logs</w:t>
      </w:r>
      <w:r w:rsidR="00974565">
        <w:rPr>
          <w:rFonts w:ascii="Arial" w:hAnsi="Arial" w:cs="Arial"/>
        </w:rPr>
        <w:t>, care and learning plans</w:t>
      </w:r>
    </w:p>
    <w:p w:rsidR="000F6FCB" w:rsidRDefault="000F6FCB" w:rsidP="00AF3E65">
      <w:pPr>
        <w:pStyle w:val="ListParagraph"/>
        <w:numPr>
          <w:ilvl w:val="0"/>
          <w:numId w:val="3"/>
        </w:numPr>
        <w:tabs>
          <w:tab w:val="left" w:pos="9923"/>
        </w:tabs>
        <w:ind w:right="565"/>
        <w:jc w:val="both"/>
        <w:rPr>
          <w:rFonts w:ascii="Arial" w:hAnsi="Arial" w:cs="Arial"/>
        </w:rPr>
      </w:pPr>
      <w:r>
        <w:rPr>
          <w:rFonts w:ascii="Arial" w:hAnsi="Arial" w:cs="Arial"/>
        </w:rPr>
        <w:t xml:space="preserve">identify </w:t>
      </w:r>
      <w:r w:rsidRPr="00AE2E36">
        <w:rPr>
          <w:rFonts w:ascii="Arial" w:hAnsi="Arial" w:cs="Arial"/>
          <w:b/>
        </w:rPr>
        <w:t>agreed communication strategies</w:t>
      </w:r>
      <w:r>
        <w:rPr>
          <w:rFonts w:ascii="Arial" w:hAnsi="Arial" w:cs="Arial"/>
        </w:rPr>
        <w:t xml:space="preserve"> between all parties</w:t>
      </w:r>
    </w:p>
    <w:p w:rsidR="000F6FCB" w:rsidRDefault="000F6FCB" w:rsidP="00AF3E65">
      <w:pPr>
        <w:pStyle w:val="ListParagraph"/>
        <w:numPr>
          <w:ilvl w:val="0"/>
          <w:numId w:val="3"/>
        </w:numPr>
        <w:tabs>
          <w:tab w:val="left" w:pos="9923"/>
        </w:tabs>
        <w:ind w:right="565"/>
        <w:jc w:val="both"/>
        <w:rPr>
          <w:rFonts w:ascii="Arial" w:hAnsi="Arial" w:cs="Arial"/>
        </w:rPr>
      </w:pPr>
      <w:r>
        <w:rPr>
          <w:rFonts w:ascii="Arial" w:hAnsi="Arial" w:cs="Arial"/>
        </w:rPr>
        <w:lastRenderedPageBreak/>
        <w:t xml:space="preserve">identify </w:t>
      </w:r>
      <w:r w:rsidR="00974565">
        <w:rPr>
          <w:rFonts w:ascii="Arial" w:hAnsi="Arial" w:cs="Arial"/>
        </w:rPr>
        <w:t>if the health supports are complex or invasive, and may require ot</w:t>
      </w:r>
      <w:r>
        <w:rPr>
          <w:rFonts w:ascii="Arial" w:hAnsi="Arial" w:cs="Arial"/>
        </w:rPr>
        <w:t xml:space="preserve">her services </w:t>
      </w:r>
      <w:r w:rsidR="00974565">
        <w:rPr>
          <w:rFonts w:ascii="Arial" w:hAnsi="Arial" w:cs="Arial"/>
        </w:rPr>
        <w:t>to provide</w:t>
      </w:r>
      <w:r>
        <w:rPr>
          <w:rFonts w:ascii="Arial" w:hAnsi="Arial" w:cs="Arial"/>
        </w:rPr>
        <w:t xml:space="preserve"> support ie AAP/RNDCP/HEI</w:t>
      </w:r>
    </w:p>
    <w:p w:rsidR="00974565" w:rsidRDefault="00974565" w:rsidP="00AF3E65">
      <w:pPr>
        <w:pStyle w:val="ListParagraph"/>
        <w:numPr>
          <w:ilvl w:val="0"/>
          <w:numId w:val="3"/>
        </w:numPr>
        <w:tabs>
          <w:tab w:val="left" w:pos="9923"/>
        </w:tabs>
        <w:ind w:right="565"/>
        <w:jc w:val="both"/>
        <w:rPr>
          <w:rFonts w:ascii="Arial" w:hAnsi="Arial" w:cs="Arial"/>
        </w:rPr>
      </w:pPr>
      <w:r>
        <w:rPr>
          <w:rFonts w:ascii="Arial" w:hAnsi="Arial" w:cs="Arial"/>
        </w:rPr>
        <w:t>identify other services that are involved ie NDIS providers, Allied Health Professionals, other funding bodies</w:t>
      </w:r>
    </w:p>
    <w:p w:rsidR="000F6FCB" w:rsidRDefault="000F6FCB" w:rsidP="00AF3E65">
      <w:pPr>
        <w:pStyle w:val="ListParagraph"/>
        <w:numPr>
          <w:ilvl w:val="0"/>
          <w:numId w:val="3"/>
        </w:numPr>
        <w:tabs>
          <w:tab w:val="left" w:pos="9923"/>
        </w:tabs>
        <w:ind w:right="565"/>
        <w:jc w:val="both"/>
        <w:rPr>
          <w:rFonts w:ascii="Arial" w:hAnsi="Arial" w:cs="Arial"/>
        </w:rPr>
      </w:pPr>
      <w:r>
        <w:rPr>
          <w:rFonts w:ascii="Arial" w:hAnsi="Arial" w:cs="Arial"/>
        </w:rPr>
        <w:t xml:space="preserve">consider if there are any related support issues for </w:t>
      </w:r>
      <w:r w:rsidR="006F7B86">
        <w:rPr>
          <w:rFonts w:ascii="Arial" w:hAnsi="Arial" w:cs="Arial"/>
        </w:rPr>
        <w:t>siblings</w:t>
      </w:r>
      <w:r>
        <w:rPr>
          <w:rFonts w:ascii="Arial" w:hAnsi="Arial" w:cs="Arial"/>
        </w:rPr>
        <w:t>, peers, families and the wider community</w:t>
      </w:r>
    </w:p>
    <w:p w:rsidR="000F6FCB" w:rsidRDefault="000F6FCB" w:rsidP="00AF3E65">
      <w:pPr>
        <w:pStyle w:val="ListParagraph"/>
        <w:numPr>
          <w:ilvl w:val="0"/>
          <w:numId w:val="3"/>
        </w:numPr>
        <w:tabs>
          <w:tab w:val="left" w:pos="9923"/>
        </w:tabs>
        <w:ind w:right="565"/>
        <w:jc w:val="both"/>
        <w:rPr>
          <w:rFonts w:ascii="Arial" w:hAnsi="Arial" w:cs="Arial"/>
        </w:rPr>
      </w:pPr>
      <w:r>
        <w:rPr>
          <w:rFonts w:ascii="Arial" w:hAnsi="Arial" w:cs="Arial"/>
        </w:rPr>
        <w:t xml:space="preserve">identify any cultural </w:t>
      </w:r>
      <w:r w:rsidR="006F7B86">
        <w:rPr>
          <w:rFonts w:ascii="Arial" w:hAnsi="Arial" w:cs="Arial"/>
        </w:rPr>
        <w:t xml:space="preserve">and language </w:t>
      </w:r>
      <w:r>
        <w:rPr>
          <w:rFonts w:ascii="Arial" w:hAnsi="Arial" w:cs="Arial"/>
        </w:rPr>
        <w:t xml:space="preserve">considerations </w:t>
      </w:r>
    </w:p>
    <w:p w:rsidR="00A3056D" w:rsidRDefault="000F6FCB" w:rsidP="00AF3E65">
      <w:pPr>
        <w:pStyle w:val="ListParagraph"/>
        <w:numPr>
          <w:ilvl w:val="0"/>
          <w:numId w:val="3"/>
        </w:numPr>
        <w:tabs>
          <w:tab w:val="left" w:pos="9923"/>
        </w:tabs>
        <w:ind w:right="565"/>
        <w:jc w:val="both"/>
        <w:rPr>
          <w:rFonts w:ascii="Arial" w:hAnsi="Arial" w:cs="Arial"/>
        </w:rPr>
      </w:pPr>
      <w:r>
        <w:rPr>
          <w:rFonts w:ascii="Arial" w:hAnsi="Arial" w:cs="Arial"/>
        </w:rPr>
        <w:t>identify proc</w:t>
      </w:r>
      <w:r w:rsidR="006F7B86">
        <w:rPr>
          <w:rFonts w:ascii="Arial" w:hAnsi="Arial" w:cs="Arial"/>
        </w:rPr>
        <w:t xml:space="preserve">esses for incident management, </w:t>
      </w:r>
      <w:r>
        <w:rPr>
          <w:rFonts w:ascii="Arial" w:hAnsi="Arial" w:cs="Arial"/>
        </w:rPr>
        <w:t>monitoring and review</w:t>
      </w:r>
    </w:p>
    <w:p w:rsidR="00A3056D" w:rsidRPr="00A3056D" w:rsidRDefault="00A3056D" w:rsidP="00AF3E65">
      <w:pPr>
        <w:pStyle w:val="ListParagraph"/>
        <w:tabs>
          <w:tab w:val="left" w:pos="9923"/>
        </w:tabs>
        <w:ind w:right="565"/>
        <w:jc w:val="both"/>
        <w:rPr>
          <w:rFonts w:ascii="Arial" w:hAnsi="Arial" w:cs="Arial"/>
        </w:rPr>
      </w:pPr>
    </w:p>
    <w:p w:rsidR="00CA2347" w:rsidRPr="00CA2347" w:rsidRDefault="00CA2347" w:rsidP="00AF3E65">
      <w:pPr>
        <w:tabs>
          <w:tab w:val="left" w:pos="9923"/>
        </w:tabs>
        <w:ind w:right="565"/>
        <w:rPr>
          <w:rFonts w:ascii="Arial" w:hAnsi="Arial" w:cs="Arial"/>
          <w:b/>
          <w:sz w:val="28"/>
          <w:szCs w:val="28"/>
        </w:rPr>
      </w:pPr>
      <w:r>
        <w:rPr>
          <w:rFonts w:ascii="Arial" w:hAnsi="Arial" w:cs="Arial"/>
          <w:b/>
          <w:sz w:val="28"/>
          <w:szCs w:val="28"/>
        </w:rPr>
        <w:t>Completing the HSP120 Health Support Agreement</w:t>
      </w:r>
    </w:p>
    <w:p w:rsidR="00CA2347" w:rsidRDefault="00673FB7" w:rsidP="00AF3E65">
      <w:pPr>
        <w:tabs>
          <w:tab w:val="left" w:pos="9923"/>
        </w:tabs>
        <w:ind w:right="565"/>
        <w:jc w:val="both"/>
        <w:rPr>
          <w:rFonts w:ascii="Arial" w:eastAsia="MS Mincho" w:hAnsi="Arial" w:cs="Arial"/>
          <w:color w:val="262626"/>
          <w:szCs w:val="21"/>
        </w:rPr>
      </w:pPr>
      <w:hyperlink r:id="rId15" w:history="1">
        <w:r w:rsidR="00CA2347" w:rsidRPr="00CA2347">
          <w:rPr>
            <w:rStyle w:val="Hyperlink"/>
            <w:rFonts w:eastAsia="MS Mincho" w:cs="Arial"/>
            <w:szCs w:val="21"/>
          </w:rPr>
          <w:t>HSP120 Health Support Agreement</w:t>
        </w:r>
      </w:hyperlink>
    </w:p>
    <w:p w:rsidR="00CA2347" w:rsidRDefault="00CA2347" w:rsidP="00AF3E65">
      <w:pPr>
        <w:tabs>
          <w:tab w:val="left" w:pos="9923"/>
        </w:tabs>
        <w:ind w:right="565"/>
        <w:jc w:val="both"/>
        <w:rPr>
          <w:rFonts w:ascii="Arial" w:eastAsia="MS Mincho" w:hAnsi="Arial" w:cs="Arial"/>
          <w:color w:val="262626"/>
          <w:szCs w:val="21"/>
        </w:rPr>
      </w:pPr>
      <w:r>
        <w:rPr>
          <w:rFonts w:ascii="Arial" w:eastAsia="MS Mincho" w:hAnsi="Arial" w:cs="Arial"/>
          <w:color w:val="262626"/>
          <w:szCs w:val="21"/>
        </w:rPr>
        <w:t>The</w:t>
      </w:r>
      <w:r w:rsidRPr="00CA2347">
        <w:rPr>
          <w:rFonts w:ascii="Arial" w:eastAsia="MS Mincho" w:hAnsi="Arial" w:cs="Arial"/>
          <w:color w:val="262626"/>
          <w:szCs w:val="21"/>
        </w:rPr>
        <w:t xml:space="preserve"> Health Support Agreement </w:t>
      </w:r>
      <w:r>
        <w:rPr>
          <w:rFonts w:ascii="Arial" w:eastAsia="MS Mincho" w:hAnsi="Arial" w:cs="Arial"/>
          <w:color w:val="262626"/>
          <w:szCs w:val="21"/>
        </w:rPr>
        <w:t>can be completed electronically or printed and completed manually.</w:t>
      </w:r>
      <w:r w:rsidR="00410EAE">
        <w:rPr>
          <w:rFonts w:ascii="Arial" w:eastAsia="MS Mincho" w:hAnsi="Arial" w:cs="Arial"/>
          <w:color w:val="262626"/>
          <w:szCs w:val="21"/>
        </w:rPr>
        <w:t xml:space="preserve"> When completing electronically a picture of the child can be inserted by selecting the picture icon in right hand box. </w:t>
      </w:r>
    </w:p>
    <w:p w:rsidR="00410EAE" w:rsidRDefault="00410EAE" w:rsidP="00AF3E65">
      <w:pPr>
        <w:tabs>
          <w:tab w:val="left" w:pos="9923"/>
        </w:tabs>
        <w:ind w:right="565"/>
        <w:jc w:val="both"/>
        <w:rPr>
          <w:rFonts w:ascii="Arial" w:eastAsia="MS Mincho" w:hAnsi="Arial" w:cs="Arial"/>
          <w:color w:val="262626"/>
          <w:szCs w:val="21"/>
        </w:rPr>
      </w:pPr>
      <w:r>
        <w:rPr>
          <w:rFonts w:ascii="Arial" w:eastAsia="MS Mincho" w:hAnsi="Arial" w:cs="Arial"/>
          <w:color w:val="262626"/>
          <w:szCs w:val="21"/>
        </w:rPr>
        <w:t xml:space="preserve">NOTE: a review date is not an expiry date – when a review date has expired, the agreement still remains valid and all parties should be encouraged to review and update the agreement at their earliest convenience. </w:t>
      </w:r>
    </w:p>
    <w:p w:rsidR="00BB487E" w:rsidRPr="00BB487E" w:rsidRDefault="00BB487E" w:rsidP="00AF3E65">
      <w:pPr>
        <w:tabs>
          <w:tab w:val="left" w:pos="9923"/>
        </w:tabs>
        <w:ind w:right="565"/>
        <w:jc w:val="both"/>
        <w:rPr>
          <w:rFonts w:ascii="Arial" w:eastAsia="MS Mincho" w:hAnsi="Arial" w:cs="Arial"/>
          <w:color w:val="262626"/>
          <w:szCs w:val="21"/>
        </w:rPr>
      </w:pPr>
      <w:r>
        <w:rPr>
          <w:rFonts w:ascii="Arial" w:eastAsia="MS Mincho" w:hAnsi="Arial" w:cs="Arial"/>
          <w:color w:val="262626"/>
          <w:szCs w:val="21"/>
        </w:rPr>
        <w:t xml:space="preserve">It is important to review the Department for Education public website for specific personal care, physical health and neurodiversity information. (Refer </w:t>
      </w:r>
      <w:hyperlink r:id="rId16" w:history="1">
        <w:r w:rsidRPr="00BB487E">
          <w:rPr>
            <w:rStyle w:val="Hyperlink"/>
            <w:rFonts w:eastAsia="MS Mincho" w:cs="Arial"/>
            <w:szCs w:val="21"/>
          </w:rPr>
          <w:t>managing health in education and care</w:t>
        </w:r>
      </w:hyperlink>
      <w:r>
        <w:rPr>
          <w:rFonts w:ascii="Arial" w:eastAsia="MS Mincho" w:hAnsi="Arial" w:cs="Arial"/>
          <w:color w:val="262626"/>
          <w:szCs w:val="21"/>
        </w:rPr>
        <w:t>). The webpages provide i</w:t>
      </w:r>
      <w:r w:rsidRPr="00BB487E">
        <w:rPr>
          <w:rFonts w:ascii="Arial" w:eastAsia="MS Mincho" w:hAnsi="Arial" w:cs="Arial"/>
          <w:color w:val="262626"/>
          <w:szCs w:val="21"/>
        </w:rPr>
        <w:t xml:space="preserve">nformation on how education and care services </w:t>
      </w:r>
      <w:r>
        <w:rPr>
          <w:rFonts w:ascii="Arial" w:eastAsia="MS Mincho" w:hAnsi="Arial" w:cs="Arial"/>
          <w:color w:val="262626"/>
          <w:szCs w:val="21"/>
        </w:rPr>
        <w:t xml:space="preserve">support and </w:t>
      </w:r>
      <w:r w:rsidRPr="00BB487E">
        <w:rPr>
          <w:rFonts w:ascii="Arial" w:eastAsia="MS Mincho" w:hAnsi="Arial" w:cs="Arial"/>
          <w:color w:val="262626"/>
          <w:szCs w:val="21"/>
        </w:rPr>
        <w:t xml:space="preserve">provide proactive and reactive management for children and young people with </w:t>
      </w:r>
      <w:r>
        <w:rPr>
          <w:rFonts w:ascii="Arial" w:eastAsia="MS Mincho" w:hAnsi="Arial" w:cs="Arial"/>
          <w:color w:val="262626"/>
          <w:szCs w:val="21"/>
        </w:rPr>
        <w:t xml:space="preserve">health support needs; as well as additional resources and forms. </w:t>
      </w:r>
    </w:p>
    <w:p w:rsidR="00410EAE" w:rsidRDefault="00A3056D" w:rsidP="00AF3E65">
      <w:pPr>
        <w:tabs>
          <w:tab w:val="left" w:pos="9923"/>
        </w:tabs>
        <w:ind w:right="565"/>
        <w:jc w:val="both"/>
        <w:rPr>
          <w:rFonts w:ascii="Arial" w:eastAsia="MS Mincho" w:hAnsi="Arial" w:cs="Arial"/>
          <w:b/>
          <w:color w:val="262626"/>
          <w:szCs w:val="21"/>
        </w:rPr>
      </w:pPr>
      <w:r>
        <w:rPr>
          <w:rFonts w:ascii="Arial" w:eastAsia="MS Mincho" w:hAnsi="Arial" w:cs="Arial"/>
          <w:b/>
          <w:color w:val="262626"/>
          <w:szCs w:val="21"/>
        </w:rPr>
        <w:t>Authorisation and agreement</w:t>
      </w:r>
    </w:p>
    <w:p w:rsidR="00A3056D" w:rsidRDefault="00C7577F" w:rsidP="00AF3E65">
      <w:pPr>
        <w:pStyle w:val="ListParagraph"/>
        <w:numPr>
          <w:ilvl w:val="0"/>
          <w:numId w:val="42"/>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 xml:space="preserve">Select each setting that has been considered when developing the health support agreement. By selecting you are indicating that the agreement can be used in each of these settings; and that any further considerations that may be required for have been included in the agreement. </w:t>
      </w:r>
    </w:p>
    <w:p w:rsidR="00C7577F" w:rsidRPr="00C7577F" w:rsidRDefault="00C7577F" w:rsidP="00AF3E65">
      <w:pPr>
        <w:pStyle w:val="ListParagraph"/>
        <w:numPr>
          <w:ilvl w:val="0"/>
          <w:numId w:val="42"/>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At a minimum, one staff member, leadership and a parent/guardian must be involved in the development of the agreement. It is important to include the child or young person in the development of the agreement where possible. Additional staff may also be included, ie both the child or young person’s class teacher and SSO.  All people involved in the development of the agreement should be included.</w:t>
      </w:r>
    </w:p>
    <w:p w:rsidR="00C7577F" w:rsidRDefault="00AE2E36" w:rsidP="00AF3E65">
      <w:pPr>
        <w:tabs>
          <w:tab w:val="left" w:pos="9923"/>
        </w:tabs>
        <w:ind w:right="565"/>
        <w:jc w:val="both"/>
        <w:rPr>
          <w:rFonts w:ascii="Arial" w:eastAsia="MS Mincho" w:hAnsi="Arial" w:cs="Arial"/>
          <w:b/>
          <w:color w:val="262626"/>
          <w:szCs w:val="21"/>
        </w:rPr>
      </w:pPr>
      <w:r>
        <w:rPr>
          <w:rFonts w:ascii="Arial" w:eastAsia="MS Mincho" w:hAnsi="Arial" w:cs="Arial"/>
          <w:b/>
          <w:color w:val="262626"/>
          <w:szCs w:val="21"/>
        </w:rPr>
        <w:t>Review</w:t>
      </w:r>
    </w:p>
    <w:p w:rsidR="006E75CF" w:rsidRPr="00C7577F" w:rsidRDefault="00C7577F" w:rsidP="00AF3E65">
      <w:pPr>
        <w:pStyle w:val="ListParagraph"/>
        <w:numPr>
          <w:ilvl w:val="0"/>
          <w:numId w:val="42"/>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This section may be completed where the agreement is reviewed, but no significant changes are identified.</w:t>
      </w:r>
      <w:r w:rsidR="006E75CF" w:rsidRPr="006E75CF">
        <w:rPr>
          <w:rFonts w:ascii="Arial" w:eastAsia="MS Mincho" w:hAnsi="Arial" w:cs="Arial"/>
          <w:color w:val="262626"/>
          <w:szCs w:val="21"/>
        </w:rPr>
        <w:t xml:space="preserve"> </w:t>
      </w:r>
    </w:p>
    <w:p w:rsidR="006E75CF" w:rsidRDefault="006E75CF" w:rsidP="00AF3E65">
      <w:pPr>
        <w:tabs>
          <w:tab w:val="left" w:pos="9923"/>
        </w:tabs>
        <w:ind w:right="565"/>
        <w:jc w:val="both"/>
        <w:rPr>
          <w:rFonts w:ascii="Arial" w:eastAsia="MS Mincho" w:hAnsi="Arial" w:cs="Arial"/>
          <w:b/>
          <w:color w:val="262626"/>
          <w:szCs w:val="21"/>
        </w:rPr>
      </w:pPr>
      <w:r>
        <w:rPr>
          <w:rFonts w:ascii="Arial" w:eastAsia="MS Mincho" w:hAnsi="Arial" w:cs="Arial"/>
          <w:b/>
          <w:color w:val="262626"/>
          <w:szCs w:val="21"/>
        </w:rPr>
        <w:t>Care needs</w:t>
      </w:r>
    </w:p>
    <w:p w:rsidR="006E75CF" w:rsidRDefault="006E75CF"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 xml:space="preserve">Select each area that has been considered for the child or young person in the development of the agreement. </w:t>
      </w:r>
    </w:p>
    <w:p w:rsidR="005E3322" w:rsidRDefault="005E3322" w:rsidP="00AF3E65">
      <w:pPr>
        <w:pStyle w:val="ListParagraph"/>
        <w:numPr>
          <w:ilvl w:val="0"/>
          <w:numId w:val="42"/>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If there are any other personal care, physical or mental health concerns not listed include these under ‘other’</w:t>
      </w:r>
      <w:r w:rsidRPr="005E3322">
        <w:rPr>
          <w:rFonts w:ascii="Arial" w:eastAsia="MS Mincho" w:hAnsi="Arial" w:cs="Arial"/>
          <w:color w:val="262626"/>
          <w:szCs w:val="21"/>
        </w:rPr>
        <w:t xml:space="preserve"> </w:t>
      </w:r>
    </w:p>
    <w:p w:rsidR="00AE2E36" w:rsidRDefault="00AE2E36" w:rsidP="00AE2E36">
      <w:pPr>
        <w:pStyle w:val="ListParagraph"/>
        <w:tabs>
          <w:tab w:val="left" w:pos="9923"/>
        </w:tabs>
        <w:ind w:right="565"/>
        <w:jc w:val="both"/>
        <w:rPr>
          <w:rFonts w:ascii="Arial" w:eastAsia="MS Mincho" w:hAnsi="Arial" w:cs="Arial"/>
          <w:color w:val="262626"/>
          <w:szCs w:val="21"/>
        </w:rPr>
      </w:pPr>
    </w:p>
    <w:p w:rsidR="00CC3892" w:rsidRPr="00C7577F" w:rsidRDefault="00CC3892" w:rsidP="00AE2E36">
      <w:pPr>
        <w:pStyle w:val="ListParagraph"/>
        <w:tabs>
          <w:tab w:val="left" w:pos="9923"/>
        </w:tabs>
        <w:ind w:right="565"/>
        <w:jc w:val="both"/>
        <w:rPr>
          <w:rFonts w:ascii="Arial" w:eastAsia="MS Mincho" w:hAnsi="Arial" w:cs="Arial"/>
          <w:color w:val="262626"/>
          <w:szCs w:val="21"/>
        </w:rPr>
      </w:pPr>
    </w:p>
    <w:p w:rsidR="005E3322" w:rsidRDefault="005E3322" w:rsidP="00AF3E65">
      <w:pPr>
        <w:tabs>
          <w:tab w:val="left" w:pos="9923"/>
        </w:tabs>
        <w:ind w:right="565"/>
        <w:jc w:val="both"/>
        <w:rPr>
          <w:rFonts w:ascii="Arial" w:eastAsia="MS Mincho" w:hAnsi="Arial" w:cs="Arial"/>
          <w:b/>
          <w:color w:val="262626"/>
          <w:szCs w:val="21"/>
        </w:rPr>
      </w:pPr>
      <w:r>
        <w:rPr>
          <w:rFonts w:ascii="Arial" w:eastAsia="MS Mincho" w:hAnsi="Arial" w:cs="Arial"/>
          <w:b/>
          <w:color w:val="262626"/>
          <w:szCs w:val="21"/>
        </w:rPr>
        <w:lastRenderedPageBreak/>
        <w:t>Care plans, action plans, management plans</w:t>
      </w:r>
    </w:p>
    <w:p w:rsidR="005E3322" w:rsidRPr="00C7577F" w:rsidRDefault="005E3322" w:rsidP="00AF3E65">
      <w:pPr>
        <w:pStyle w:val="ListParagraph"/>
        <w:numPr>
          <w:ilvl w:val="0"/>
          <w:numId w:val="42"/>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 xml:space="preserve">List all care, action and/or management plans that have been completed by a treating health professional, and that have been considered in the development of the agreement. </w:t>
      </w:r>
    </w:p>
    <w:p w:rsidR="005E3322" w:rsidRDefault="005E3322" w:rsidP="00AF3E65">
      <w:pPr>
        <w:tabs>
          <w:tab w:val="left" w:pos="9923"/>
        </w:tabs>
        <w:ind w:right="565"/>
        <w:jc w:val="both"/>
        <w:rPr>
          <w:rFonts w:ascii="Arial" w:eastAsia="MS Mincho" w:hAnsi="Arial" w:cs="Arial"/>
          <w:b/>
          <w:color w:val="262626"/>
          <w:szCs w:val="21"/>
        </w:rPr>
      </w:pPr>
      <w:r>
        <w:rPr>
          <w:rFonts w:ascii="Arial" w:eastAsia="MS Mincho" w:hAnsi="Arial" w:cs="Arial"/>
          <w:b/>
          <w:color w:val="262626"/>
          <w:szCs w:val="21"/>
        </w:rPr>
        <w:t>Medication</w:t>
      </w:r>
    </w:p>
    <w:p w:rsidR="005E3322" w:rsidRDefault="005E3322"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Some children and young people have medication prescribed, however this is not required to be administered during attendance at the education and care service.</w:t>
      </w:r>
    </w:p>
    <w:p w:rsidR="005E3322" w:rsidRDefault="00813CD5"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Review</w:t>
      </w:r>
      <w:r w:rsidR="005E3322">
        <w:rPr>
          <w:rFonts w:ascii="Arial" w:eastAsia="MS Mincho" w:hAnsi="Arial" w:cs="Arial"/>
          <w:color w:val="262626"/>
          <w:szCs w:val="21"/>
        </w:rPr>
        <w:t xml:space="preserve"> the settings that have been considered in developing the agreement, including OSCH, respite, </w:t>
      </w:r>
      <w:r>
        <w:rPr>
          <w:rFonts w:ascii="Arial" w:eastAsia="MS Mincho" w:hAnsi="Arial" w:cs="Arial"/>
          <w:color w:val="262626"/>
          <w:szCs w:val="21"/>
        </w:rPr>
        <w:t>excursions and camps, when asking the question ‘is medication required to be administered in an education and care service?’</w:t>
      </w:r>
    </w:p>
    <w:p w:rsidR="00813CD5" w:rsidRDefault="00813CD5"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 xml:space="preserve">Where medication is required to be administered by education and care staff a </w:t>
      </w:r>
      <w:hyperlink r:id="rId17" w:history="1">
        <w:r w:rsidRPr="00813CD5">
          <w:rPr>
            <w:rStyle w:val="Hyperlink"/>
            <w:rFonts w:eastAsia="MS Mincho" w:cs="Arial"/>
            <w:szCs w:val="21"/>
          </w:rPr>
          <w:t>medication agreement</w:t>
        </w:r>
      </w:hyperlink>
      <w:r>
        <w:rPr>
          <w:rFonts w:ascii="Arial" w:eastAsia="MS Mincho" w:hAnsi="Arial" w:cs="Arial"/>
          <w:color w:val="262626"/>
          <w:szCs w:val="21"/>
        </w:rPr>
        <w:t xml:space="preserve"> must be completed.</w:t>
      </w:r>
      <w:r w:rsidR="0083265F">
        <w:rPr>
          <w:rFonts w:ascii="Arial" w:eastAsia="MS Mincho" w:hAnsi="Arial" w:cs="Arial"/>
          <w:color w:val="262626"/>
          <w:szCs w:val="21"/>
        </w:rPr>
        <w:t xml:space="preserve"> Where the medication is midazolam for the treatment of seizures, this must be completed on an </w:t>
      </w:r>
      <w:hyperlink r:id="rId18" w:history="1">
        <w:r w:rsidR="0083265F" w:rsidRPr="0083265F">
          <w:rPr>
            <w:rStyle w:val="Hyperlink"/>
            <w:rFonts w:eastAsia="MS Mincho" w:cs="Arial"/>
            <w:szCs w:val="21"/>
          </w:rPr>
          <w:t>INM medication agreement.</w:t>
        </w:r>
      </w:hyperlink>
      <w:r w:rsidR="0083265F">
        <w:rPr>
          <w:rFonts w:ascii="Arial" w:eastAsia="MS Mincho" w:hAnsi="Arial" w:cs="Arial"/>
          <w:color w:val="262626"/>
          <w:szCs w:val="21"/>
        </w:rPr>
        <w:t xml:space="preserve"> </w:t>
      </w:r>
    </w:p>
    <w:p w:rsidR="0083265F" w:rsidRDefault="0083265F"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NOTE: a medication agreement is not required where the medication is included in an ASCIA Action Plan or Asthma Care Plan completed by a treating health professional.</w:t>
      </w:r>
    </w:p>
    <w:p w:rsidR="0083265F" w:rsidRPr="00C7577F" w:rsidRDefault="00813CD5" w:rsidP="00AF3E65">
      <w:pPr>
        <w:pStyle w:val="ListParagraph"/>
        <w:numPr>
          <w:ilvl w:val="0"/>
          <w:numId w:val="42"/>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 xml:space="preserve">Refer to the </w:t>
      </w:r>
      <w:hyperlink r:id="rId19" w:history="1">
        <w:r w:rsidRPr="00813CD5">
          <w:rPr>
            <w:rStyle w:val="Hyperlink"/>
            <w:rFonts w:eastAsia="MS Mincho" w:cs="Arial"/>
            <w:szCs w:val="21"/>
          </w:rPr>
          <w:t>Medication Management</w:t>
        </w:r>
      </w:hyperlink>
      <w:r>
        <w:rPr>
          <w:rFonts w:ascii="Arial" w:eastAsia="MS Mincho" w:hAnsi="Arial" w:cs="Arial"/>
          <w:color w:val="262626"/>
          <w:szCs w:val="21"/>
        </w:rPr>
        <w:t xml:space="preserve"> procedure for further information</w:t>
      </w:r>
      <w:r w:rsidR="0083265F" w:rsidRPr="0083265F">
        <w:rPr>
          <w:rFonts w:ascii="Arial" w:eastAsia="MS Mincho" w:hAnsi="Arial" w:cs="Arial"/>
          <w:color w:val="262626"/>
          <w:szCs w:val="21"/>
        </w:rPr>
        <w:t xml:space="preserve"> </w:t>
      </w:r>
    </w:p>
    <w:p w:rsidR="0083265F" w:rsidRDefault="0083265F" w:rsidP="00AF3E65">
      <w:pPr>
        <w:tabs>
          <w:tab w:val="left" w:pos="9923"/>
        </w:tabs>
        <w:ind w:right="565"/>
        <w:jc w:val="both"/>
        <w:rPr>
          <w:rFonts w:ascii="Arial" w:eastAsia="MS Mincho" w:hAnsi="Arial" w:cs="Arial"/>
          <w:b/>
          <w:color w:val="262626"/>
          <w:szCs w:val="21"/>
        </w:rPr>
      </w:pPr>
      <w:r>
        <w:rPr>
          <w:rFonts w:ascii="Arial" w:eastAsia="MS Mincho" w:hAnsi="Arial" w:cs="Arial"/>
          <w:b/>
          <w:color w:val="262626"/>
          <w:szCs w:val="21"/>
        </w:rPr>
        <w:t>Health condition</w:t>
      </w:r>
    </w:p>
    <w:p w:rsidR="00813CD5" w:rsidRDefault="0083265F"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 xml:space="preserve">Provide any details on health condition(s) </w:t>
      </w:r>
      <w:r w:rsidR="00A96AA9">
        <w:rPr>
          <w:rFonts w:ascii="Arial" w:eastAsia="MS Mincho" w:hAnsi="Arial" w:cs="Arial"/>
          <w:color w:val="262626"/>
          <w:szCs w:val="21"/>
        </w:rPr>
        <w:t>that have been considered when developing the agreement.</w:t>
      </w:r>
    </w:p>
    <w:p w:rsidR="002B7348" w:rsidRDefault="002B7348"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This does not have to be a diagnosed condition, this section can include where the child or young person or parent/guardian have indicated a potential health concern (ie anxiety, depression, allergies)</w:t>
      </w:r>
    </w:p>
    <w:p w:rsidR="002B7348" w:rsidRPr="00C7577F" w:rsidRDefault="00A96AA9" w:rsidP="00AF3E65">
      <w:pPr>
        <w:pStyle w:val="ListParagraph"/>
        <w:numPr>
          <w:ilvl w:val="0"/>
          <w:numId w:val="42"/>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NOTE: the education and care service do not need a full medical history for the child or young person, only information that is relevant to the child</w:t>
      </w:r>
      <w:r w:rsidRPr="00A96AA9">
        <w:t xml:space="preserve"> </w:t>
      </w:r>
      <w:r w:rsidRPr="00A96AA9">
        <w:rPr>
          <w:rFonts w:ascii="Arial" w:eastAsia="MS Mincho" w:hAnsi="Arial" w:cs="Arial"/>
          <w:color w:val="262626"/>
          <w:szCs w:val="21"/>
        </w:rPr>
        <w:t xml:space="preserve">or young person’s attendance, learning and emotional wellbeing in </w:t>
      </w:r>
      <w:r>
        <w:rPr>
          <w:rFonts w:ascii="Arial" w:eastAsia="MS Mincho" w:hAnsi="Arial" w:cs="Arial"/>
          <w:color w:val="262626"/>
          <w:szCs w:val="21"/>
        </w:rPr>
        <w:t xml:space="preserve">the education and care service. </w:t>
      </w:r>
    </w:p>
    <w:p w:rsidR="002B7348" w:rsidRDefault="002B7348" w:rsidP="00AF3E65">
      <w:pPr>
        <w:tabs>
          <w:tab w:val="left" w:pos="9923"/>
        </w:tabs>
        <w:ind w:right="565"/>
        <w:jc w:val="both"/>
        <w:rPr>
          <w:rFonts w:ascii="Arial" w:eastAsia="MS Mincho" w:hAnsi="Arial" w:cs="Arial"/>
          <w:b/>
          <w:color w:val="262626"/>
          <w:szCs w:val="21"/>
        </w:rPr>
      </w:pPr>
      <w:r>
        <w:rPr>
          <w:rFonts w:ascii="Arial" w:eastAsia="MS Mincho" w:hAnsi="Arial" w:cs="Arial"/>
          <w:b/>
          <w:color w:val="262626"/>
          <w:szCs w:val="21"/>
        </w:rPr>
        <w:t>Complex needs and/or invasive health support</w:t>
      </w:r>
    </w:p>
    <w:p w:rsidR="002B7348" w:rsidRDefault="002B7348"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Consider if the child or young person has complex or invasive health support needs.  This may include support for gastrostomy, tracheostomy, oxygen administration, catheter management.</w:t>
      </w:r>
    </w:p>
    <w:p w:rsidR="002B7348" w:rsidRDefault="002B7348"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 xml:space="preserve">If you are unsure if the health support is complex or invasive refer to the </w:t>
      </w:r>
      <w:hyperlink r:id="rId20" w:history="1">
        <w:r w:rsidRPr="002B7348">
          <w:rPr>
            <w:rStyle w:val="Hyperlink"/>
            <w:rFonts w:eastAsia="MS Mincho" w:cs="Arial"/>
            <w:szCs w:val="21"/>
          </w:rPr>
          <w:t>complex or invasive health support</w:t>
        </w:r>
      </w:hyperlink>
      <w:r>
        <w:rPr>
          <w:rFonts w:ascii="Arial" w:eastAsia="MS Mincho" w:hAnsi="Arial" w:cs="Arial"/>
          <w:color w:val="262626"/>
          <w:szCs w:val="21"/>
        </w:rPr>
        <w:t xml:space="preserve"> webpage.</w:t>
      </w:r>
    </w:p>
    <w:p w:rsidR="00A96AA9" w:rsidRPr="00B021BD" w:rsidRDefault="00B021BD" w:rsidP="00AF3E65">
      <w:pPr>
        <w:pStyle w:val="ListParagraph"/>
        <w:numPr>
          <w:ilvl w:val="0"/>
          <w:numId w:val="44"/>
        </w:numPr>
        <w:tabs>
          <w:tab w:val="left" w:pos="9923"/>
        </w:tabs>
        <w:ind w:right="565"/>
        <w:jc w:val="both"/>
        <w:rPr>
          <w:rFonts w:ascii="Arial" w:eastAsia="MS Mincho" w:hAnsi="Arial" w:cs="Arial"/>
          <w:color w:val="262626"/>
          <w:szCs w:val="21"/>
        </w:rPr>
      </w:pPr>
      <w:r w:rsidRPr="00B021BD">
        <w:rPr>
          <w:rFonts w:ascii="Arial" w:eastAsia="MS Mincho" w:hAnsi="Arial" w:cs="Arial"/>
          <w:color w:val="262626"/>
          <w:szCs w:val="21"/>
        </w:rPr>
        <w:t xml:space="preserve">If the child or young person does require complex and invasive health support a referral much be completed by the education and care service and parent/guardian to WCHN Disability Services. </w:t>
      </w:r>
    </w:p>
    <w:p w:rsidR="00B021BD" w:rsidRDefault="00B021BD" w:rsidP="00AF3E65">
      <w:pPr>
        <w:pStyle w:val="ListParagraph"/>
        <w:numPr>
          <w:ilvl w:val="0"/>
          <w:numId w:val="42"/>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Where the child or young person is supported by the Access Assistant Program or RN Delegation of Care Program for health support in education and care services an additional health plan will be developed by the Registered Nurse</w:t>
      </w:r>
      <w:r w:rsidR="001767D0">
        <w:rPr>
          <w:rFonts w:ascii="Arial" w:eastAsia="MS Mincho" w:hAnsi="Arial" w:cs="Arial"/>
          <w:color w:val="262626"/>
          <w:szCs w:val="21"/>
        </w:rPr>
        <w:t>, in consultation with the family and education and care service</w:t>
      </w:r>
    </w:p>
    <w:p w:rsidR="001767D0" w:rsidRPr="00C7577F" w:rsidRDefault="001767D0" w:rsidP="00AF3E65">
      <w:pPr>
        <w:pStyle w:val="ListParagraph"/>
        <w:numPr>
          <w:ilvl w:val="0"/>
          <w:numId w:val="42"/>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The AAP or RNDCP staff can assist in identification of roles and responsibilities, facility requirements, documents and health support strategies for education and care staff.</w:t>
      </w:r>
    </w:p>
    <w:p w:rsidR="00B021BD" w:rsidRDefault="00B021BD" w:rsidP="00AF3E65">
      <w:pPr>
        <w:tabs>
          <w:tab w:val="left" w:pos="9923"/>
        </w:tabs>
        <w:ind w:right="565"/>
        <w:jc w:val="both"/>
        <w:rPr>
          <w:rFonts w:ascii="Arial" w:eastAsia="MS Mincho" w:hAnsi="Arial" w:cs="Arial"/>
          <w:b/>
          <w:color w:val="262626"/>
          <w:szCs w:val="21"/>
        </w:rPr>
      </w:pPr>
      <w:r>
        <w:rPr>
          <w:rFonts w:ascii="Arial" w:eastAsia="MS Mincho" w:hAnsi="Arial" w:cs="Arial"/>
          <w:b/>
          <w:color w:val="262626"/>
          <w:szCs w:val="21"/>
        </w:rPr>
        <w:t>First aid</w:t>
      </w:r>
    </w:p>
    <w:p w:rsidR="00A96AA9" w:rsidRDefault="00AC08D2"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 xml:space="preserve">Consider what the first aid requirements might be for the child or young person.  </w:t>
      </w:r>
    </w:p>
    <w:p w:rsidR="00AC08D2" w:rsidRDefault="00AC08D2"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Where any first aid is managed by a standard first aid approach this can be included in the agreement without consideration from a treating health professional.</w:t>
      </w:r>
    </w:p>
    <w:p w:rsidR="00AC08D2" w:rsidRDefault="00AC08D2"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lastRenderedPageBreak/>
        <w:t xml:space="preserve">Where any first aid is managed differently to the standard first aid approach for that health condition an </w:t>
      </w:r>
      <w:hyperlink r:id="rId21" w:history="1">
        <w:r w:rsidRPr="00AC08D2">
          <w:rPr>
            <w:rStyle w:val="Hyperlink"/>
            <w:rFonts w:eastAsia="MS Mincho" w:cs="Arial"/>
            <w:szCs w:val="21"/>
          </w:rPr>
          <w:t>individual first aid plan</w:t>
        </w:r>
      </w:hyperlink>
      <w:r>
        <w:rPr>
          <w:rFonts w:ascii="Arial" w:eastAsia="MS Mincho" w:hAnsi="Arial" w:cs="Arial"/>
          <w:color w:val="262626"/>
          <w:szCs w:val="21"/>
        </w:rPr>
        <w:t xml:space="preserve"> must be completed by a treating health professional.</w:t>
      </w:r>
    </w:p>
    <w:p w:rsidR="007A6384" w:rsidRDefault="00AC08D2"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Other considerations should include</w:t>
      </w:r>
      <w:r w:rsidR="007A6384">
        <w:rPr>
          <w:rFonts w:ascii="Arial" w:eastAsia="MS Mincho" w:hAnsi="Arial" w:cs="Arial"/>
          <w:color w:val="262626"/>
          <w:szCs w:val="21"/>
        </w:rPr>
        <w:t>:</w:t>
      </w:r>
    </w:p>
    <w:p w:rsidR="00AC08D2" w:rsidRDefault="00AC08D2" w:rsidP="00AF3E65">
      <w:pPr>
        <w:pStyle w:val="ListParagraph"/>
        <w:numPr>
          <w:ilvl w:val="1"/>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 xml:space="preserve">where there may be a delay in response from emergency services (ie when living in rural or remote areas) and actions/strategies that should be implemented </w:t>
      </w:r>
      <w:r w:rsidR="007A6384">
        <w:rPr>
          <w:rFonts w:ascii="Arial" w:eastAsia="MS Mincho" w:hAnsi="Arial" w:cs="Arial"/>
          <w:color w:val="262626"/>
          <w:szCs w:val="21"/>
        </w:rPr>
        <w:t>in these circumstances</w:t>
      </w:r>
    </w:p>
    <w:p w:rsidR="007A6384" w:rsidRDefault="007A6384" w:rsidP="00AF3E65">
      <w:pPr>
        <w:pStyle w:val="ListParagraph"/>
        <w:numPr>
          <w:ilvl w:val="1"/>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Planning with the parent/guardian and emergency services to ensure timely access to the site</w:t>
      </w:r>
    </w:p>
    <w:p w:rsidR="001767D0" w:rsidRDefault="001767D0" w:rsidP="00AF3E65">
      <w:pPr>
        <w:pStyle w:val="ListParagraph"/>
        <w:numPr>
          <w:ilvl w:val="0"/>
          <w:numId w:val="42"/>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Additional training required to meet the first aid needs must be documented (ie where the child requires midazolam administration as an emergency response) including how many staff are required to be trained, and how often they require updates etc.</w:t>
      </w:r>
      <w:r w:rsidRPr="001767D0">
        <w:rPr>
          <w:rFonts w:ascii="Arial" w:eastAsia="MS Mincho" w:hAnsi="Arial" w:cs="Arial"/>
          <w:color w:val="262626"/>
          <w:szCs w:val="21"/>
        </w:rPr>
        <w:t xml:space="preserve"> </w:t>
      </w:r>
    </w:p>
    <w:p w:rsidR="007638CE" w:rsidRPr="00C7577F" w:rsidRDefault="007638CE" w:rsidP="00AF3E65">
      <w:pPr>
        <w:pStyle w:val="ListParagraph"/>
        <w:numPr>
          <w:ilvl w:val="0"/>
          <w:numId w:val="42"/>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Storage of any required first aid supplies ie medication or hypo kit, ensuring this is easily accessible in a timely manner in the event of an emergency incident, and that all staff are aware of the location.</w:t>
      </w:r>
    </w:p>
    <w:p w:rsidR="001767D0" w:rsidRDefault="001767D0" w:rsidP="00AF3E65">
      <w:pPr>
        <w:tabs>
          <w:tab w:val="left" w:pos="9923"/>
        </w:tabs>
        <w:ind w:right="565"/>
        <w:jc w:val="both"/>
        <w:rPr>
          <w:rFonts w:ascii="Arial" w:eastAsia="MS Mincho" w:hAnsi="Arial" w:cs="Arial"/>
          <w:b/>
          <w:color w:val="262626"/>
          <w:szCs w:val="21"/>
        </w:rPr>
      </w:pPr>
      <w:r>
        <w:rPr>
          <w:rFonts w:ascii="Arial" w:eastAsia="MS Mincho" w:hAnsi="Arial" w:cs="Arial"/>
          <w:b/>
          <w:color w:val="262626"/>
          <w:szCs w:val="21"/>
        </w:rPr>
        <w:t>Routine supervision (for health-related safety)</w:t>
      </w:r>
    </w:p>
    <w:p w:rsidR="001767D0" w:rsidRDefault="001767D0"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Indicate any additional requirements for the child or young person’</w:t>
      </w:r>
      <w:r w:rsidR="007A6384">
        <w:rPr>
          <w:rFonts w:ascii="Arial" w:eastAsia="MS Mincho" w:hAnsi="Arial" w:cs="Arial"/>
          <w:color w:val="262626"/>
          <w:szCs w:val="21"/>
        </w:rPr>
        <w:t>s supervision</w:t>
      </w:r>
      <w:r w:rsidR="007638CE">
        <w:rPr>
          <w:rFonts w:ascii="Arial" w:eastAsia="MS Mincho" w:hAnsi="Arial" w:cs="Arial"/>
          <w:color w:val="262626"/>
          <w:szCs w:val="21"/>
        </w:rPr>
        <w:t>, considering requirements in all settings</w:t>
      </w:r>
      <w:r w:rsidR="007A6384">
        <w:rPr>
          <w:rFonts w:ascii="Arial" w:eastAsia="MS Mincho" w:hAnsi="Arial" w:cs="Arial"/>
          <w:color w:val="262626"/>
          <w:szCs w:val="21"/>
        </w:rPr>
        <w:t>.</w:t>
      </w:r>
    </w:p>
    <w:p w:rsidR="007A6384" w:rsidRDefault="007A6384"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Review any care plans for any known recommendations for additional supervision.</w:t>
      </w:r>
    </w:p>
    <w:p w:rsidR="007A6384" w:rsidRDefault="007A6384"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Consider and document</w:t>
      </w:r>
    </w:p>
    <w:p w:rsidR="007A6384" w:rsidRDefault="007A6384" w:rsidP="00AF3E65">
      <w:pPr>
        <w:pStyle w:val="ListParagraph"/>
        <w:numPr>
          <w:ilvl w:val="1"/>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Who is responsible for providing the support</w:t>
      </w:r>
      <w:r w:rsidR="00264F93">
        <w:rPr>
          <w:rFonts w:ascii="Arial" w:eastAsia="MS Mincho" w:hAnsi="Arial" w:cs="Arial"/>
          <w:color w:val="262626"/>
          <w:szCs w:val="21"/>
        </w:rPr>
        <w:t>?</w:t>
      </w:r>
    </w:p>
    <w:p w:rsidR="00264F93" w:rsidRDefault="00264F93" w:rsidP="00AF3E65">
      <w:pPr>
        <w:pStyle w:val="ListParagraph"/>
        <w:numPr>
          <w:ilvl w:val="1"/>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Are additional staff required to support the child or young person?</w:t>
      </w:r>
    </w:p>
    <w:p w:rsidR="007A6384" w:rsidRDefault="007A6384" w:rsidP="00AF3E65">
      <w:pPr>
        <w:pStyle w:val="ListParagraph"/>
        <w:numPr>
          <w:ilvl w:val="1"/>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If any further documentation is required ie observation logs</w:t>
      </w:r>
    </w:p>
    <w:p w:rsidR="001767D0" w:rsidRDefault="006279F8"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 xml:space="preserve">Is </w:t>
      </w:r>
      <w:r w:rsidR="007A6384">
        <w:rPr>
          <w:rFonts w:ascii="Arial" w:eastAsia="MS Mincho" w:hAnsi="Arial" w:cs="Arial"/>
          <w:color w:val="262626"/>
          <w:szCs w:val="21"/>
        </w:rPr>
        <w:t>there is an agreed ‘space’ that needs to be provided ie a quiet place to recover after a seizure, an place the child or young person can go to without hesitation when feeling anxiety</w:t>
      </w:r>
    </w:p>
    <w:p w:rsidR="00C21BB4" w:rsidRPr="00C21BB4" w:rsidRDefault="00C21BB4" w:rsidP="00AF3E65">
      <w:pPr>
        <w:pStyle w:val="ListParagraph"/>
        <w:numPr>
          <w:ilvl w:val="0"/>
          <w:numId w:val="44"/>
        </w:numPr>
        <w:tabs>
          <w:tab w:val="left" w:pos="9923"/>
        </w:tabs>
        <w:ind w:right="565"/>
        <w:rPr>
          <w:rFonts w:ascii="Arial" w:eastAsia="MS Mincho" w:hAnsi="Arial" w:cs="Arial"/>
          <w:color w:val="262626"/>
        </w:rPr>
      </w:pPr>
      <w:r w:rsidRPr="00C21BB4">
        <w:rPr>
          <w:rFonts w:ascii="Arial" w:eastAsia="MS Mincho" w:hAnsi="Arial" w:cs="Arial"/>
          <w:color w:val="262626"/>
        </w:rPr>
        <w:t xml:space="preserve">Are any facility modifications required to the education and care site? (refer </w:t>
      </w:r>
      <w:hyperlink r:id="rId22" w:history="1">
        <w:r w:rsidRPr="00C21BB4">
          <w:rPr>
            <w:rStyle w:val="Hyperlink"/>
            <w:rFonts w:eastAsia="MS Mincho" w:cs="Arial"/>
          </w:rPr>
          <w:t>Disability access requirements at schools and preschool</w:t>
        </w:r>
      </w:hyperlink>
      <w:r w:rsidRPr="00C21BB4">
        <w:rPr>
          <w:rFonts w:ascii="Arial" w:eastAsia="MS Mincho" w:hAnsi="Arial" w:cs="Arial"/>
          <w:color w:val="262626"/>
        </w:rPr>
        <w:t>)</w:t>
      </w:r>
    </w:p>
    <w:p w:rsidR="007A6384" w:rsidRDefault="007A6384"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Special requirements in relation to management of, and supervision during, meal times to prevent choking hazards (if indicated by oral eating and drinking needs) or allergies (if anaphylaxis or allergies are identified), ie</w:t>
      </w:r>
    </w:p>
    <w:p w:rsidR="007A6384" w:rsidRDefault="007A6384" w:rsidP="00AF3E65">
      <w:pPr>
        <w:pStyle w:val="ListParagraph"/>
        <w:numPr>
          <w:ilvl w:val="1"/>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Child only to eat foods provided from home</w:t>
      </w:r>
    </w:p>
    <w:p w:rsidR="007A6384" w:rsidRDefault="007A6384" w:rsidP="00AF3E65">
      <w:pPr>
        <w:pStyle w:val="ListParagraph"/>
        <w:numPr>
          <w:ilvl w:val="1"/>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Pre-planning for cooking lessons, science, crafts and home economics, or during fetes, party days etc</w:t>
      </w:r>
    </w:p>
    <w:p w:rsidR="007638CE" w:rsidRDefault="007638CE"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Special considerations for communication strategies with the child or young person (ie does not like having to look at someone when they are speaking the them, requires visual aids)</w:t>
      </w:r>
    </w:p>
    <w:p w:rsidR="007A6384" w:rsidRDefault="007638CE"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 xml:space="preserve">Specific and individual strategies in the context of the site should be included in the safety and risk management plan. </w:t>
      </w:r>
    </w:p>
    <w:p w:rsidR="007638CE" w:rsidRDefault="007638CE"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 xml:space="preserve">Are there considerations where the child or young person may have low immunity or autoimmune </w:t>
      </w:r>
      <w:r w:rsidR="006279F8">
        <w:rPr>
          <w:rFonts w:ascii="Arial" w:eastAsia="MS Mincho" w:hAnsi="Arial" w:cs="Arial"/>
          <w:color w:val="262626"/>
          <w:szCs w:val="21"/>
        </w:rPr>
        <w:t>disease where they would require additional precautions and early communication with the parent/guardian in the event of an outbreak in the education and care service.</w:t>
      </w:r>
    </w:p>
    <w:p w:rsidR="006279F8" w:rsidRPr="00C7577F" w:rsidRDefault="006279F8" w:rsidP="00AF3E65">
      <w:pPr>
        <w:pStyle w:val="ListParagraph"/>
        <w:numPr>
          <w:ilvl w:val="0"/>
          <w:numId w:val="42"/>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Any special considerations for other curriculum activities ie water activities, sports days etc</w:t>
      </w:r>
      <w:r w:rsidRPr="006279F8">
        <w:rPr>
          <w:rFonts w:ascii="Arial" w:eastAsia="MS Mincho" w:hAnsi="Arial" w:cs="Arial"/>
          <w:color w:val="262626"/>
          <w:szCs w:val="21"/>
        </w:rPr>
        <w:t xml:space="preserve"> </w:t>
      </w:r>
    </w:p>
    <w:p w:rsidR="006279F8" w:rsidRDefault="006279F8" w:rsidP="00AF3E65">
      <w:pPr>
        <w:tabs>
          <w:tab w:val="left" w:pos="9923"/>
        </w:tabs>
        <w:ind w:right="565"/>
        <w:jc w:val="both"/>
        <w:rPr>
          <w:rFonts w:ascii="Arial" w:eastAsia="MS Mincho" w:hAnsi="Arial" w:cs="Arial"/>
          <w:b/>
          <w:color w:val="262626"/>
          <w:szCs w:val="21"/>
        </w:rPr>
      </w:pPr>
      <w:r>
        <w:rPr>
          <w:rFonts w:ascii="Arial" w:eastAsia="MS Mincho" w:hAnsi="Arial" w:cs="Arial"/>
          <w:b/>
          <w:color w:val="262626"/>
          <w:szCs w:val="21"/>
        </w:rPr>
        <w:t>Personal care</w:t>
      </w:r>
    </w:p>
    <w:p w:rsidR="006279F8" w:rsidRDefault="006279F8"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 xml:space="preserve">Indicate any additional supports required for the child or young person’s daily personal care needs ie </w:t>
      </w:r>
      <w:r w:rsidR="00BB487E">
        <w:rPr>
          <w:rFonts w:ascii="Arial" w:eastAsia="MS Mincho" w:hAnsi="Arial" w:cs="Arial"/>
          <w:color w:val="262626"/>
          <w:szCs w:val="21"/>
        </w:rPr>
        <w:t xml:space="preserve">personal hygiene, </w:t>
      </w:r>
      <w:r>
        <w:rPr>
          <w:rFonts w:ascii="Arial" w:eastAsia="MS Mincho" w:hAnsi="Arial" w:cs="Arial"/>
          <w:color w:val="262626"/>
          <w:szCs w:val="21"/>
        </w:rPr>
        <w:t>handwashing, menstrual management, continence care, eating and drinking.</w:t>
      </w:r>
    </w:p>
    <w:p w:rsidR="006279F8" w:rsidRDefault="00BB487E"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Consider if any other documentation is required ie observation logs and/or care and learning plans.</w:t>
      </w:r>
    </w:p>
    <w:p w:rsidR="00BB487E" w:rsidRDefault="00BB487E"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lastRenderedPageBreak/>
        <w:t xml:space="preserve">Where personal care needs are required the </w:t>
      </w:r>
      <w:r w:rsidRPr="00BB487E">
        <w:rPr>
          <w:rFonts w:ascii="Arial" w:eastAsia="MS Mincho" w:hAnsi="Arial" w:cs="Arial"/>
          <w:color w:val="262626"/>
          <w:szCs w:val="21"/>
        </w:rPr>
        <w:t>privacy, dignity and protection for the child or young person</w:t>
      </w:r>
      <w:r>
        <w:rPr>
          <w:rFonts w:ascii="Arial" w:eastAsia="MS Mincho" w:hAnsi="Arial" w:cs="Arial"/>
          <w:color w:val="262626"/>
          <w:szCs w:val="21"/>
        </w:rPr>
        <w:t xml:space="preserve"> must be paramount.</w:t>
      </w:r>
    </w:p>
    <w:p w:rsidR="00BB487E" w:rsidRPr="00BB487E" w:rsidRDefault="00BB487E" w:rsidP="00AF3E65">
      <w:pPr>
        <w:pStyle w:val="ListParagraph"/>
        <w:numPr>
          <w:ilvl w:val="0"/>
          <w:numId w:val="44"/>
        </w:numPr>
        <w:tabs>
          <w:tab w:val="left" w:pos="9923"/>
        </w:tabs>
        <w:ind w:right="565"/>
        <w:jc w:val="both"/>
        <w:rPr>
          <w:rFonts w:ascii="Arial" w:eastAsia="MS Mincho" w:hAnsi="Arial" w:cs="Arial"/>
          <w:color w:val="262626"/>
          <w:szCs w:val="21"/>
        </w:rPr>
      </w:pPr>
      <w:r w:rsidRPr="00BB487E">
        <w:rPr>
          <w:rFonts w:ascii="Arial" w:eastAsia="MS Mincho" w:hAnsi="Arial" w:cs="Arial"/>
          <w:color w:val="262626"/>
          <w:szCs w:val="21"/>
        </w:rPr>
        <w:t xml:space="preserve">Additional training required to meet the </w:t>
      </w:r>
      <w:r w:rsidR="00062283">
        <w:rPr>
          <w:rFonts w:ascii="Arial" w:eastAsia="MS Mincho" w:hAnsi="Arial" w:cs="Arial"/>
          <w:color w:val="262626"/>
          <w:szCs w:val="21"/>
        </w:rPr>
        <w:t>personal care</w:t>
      </w:r>
      <w:r w:rsidRPr="00BB487E">
        <w:rPr>
          <w:rFonts w:ascii="Arial" w:eastAsia="MS Mincho" w:hAnsi="Arial" w:cs="Arial"/>
          <w:color w:val="262626"/>
          <w:szCs w:val="21"/>
        </w:rPr>
        <w:t xml:space="preserve"> needs must be documented (ie where the </w:t>
      </w:r>
      <w:r w:rsidR="00062283">
        <w:rPr>
          <w:rFonts w:ascii="Arial" w:eastAsia="MS Mincho" w:hAnsi="Arial" w:cs="Arial"/>
          <w:color w:val="262626"/>
          <w:szCs w:val="21"/>
        </w:rPr>
        <w:t>staff require specialised training to use transfer and positioning equipment, additional infection control information, food preparation and feeding)</w:t>
      </w:r>
      <w:r w:rsidRPr="00BB487E">
        <w:rPr>
          <w:rFonts w:ascii="Arial" w:eastAsia="MS Mincho" w:hAnsi="Arial" w:cs="Arial"/>
          <w:color w:val="262626"/>
          <w:szCs w:val="21"/>
        </w:rPr>
        <w:t xml:space="preserve"> including how many staff are required to be trained, and how often they require updates etc. </w:t>
      </w:r>
    </w:p>
    <w:p w:rsidR="00BB487E" w:rsidRDefault="00062283"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Document any planned learning opportunities including increasing self-management skills and independence (care and learning plans can assist to document this).</w:t>
      </w:r>
    </w:p>
    <w:p w:rsidR="00062283" w:rsidRDefault="00062283"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Personal hygiene needs including placement of soap dispensers, mirrors and disposal systems; and facilities for washing and changing clothing if required</w:t>
      </w:r>
    </w:p>
    <w:p w:rsidR="00062283" w:rsidRDefault="00062283"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What additional equipment or personal supplies will be provided by the parent/guardian (ie change of clothes)</w:t>
      </w:r>
    </w:p>
    <w:p w:rsidR="00062283" w:rsidRDefault="00062283"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The agreed approach where the site is unable to support the child or young person’s personal care needs (ie when have been provided with one additional change of clothing, however the child requires changing again)</w:t>
      </w:r>
    </w:p>
    <w:p w:rsidR="00062283" w:rsidRPr="00BB487E" w:rsidRDefault="00062283" w:rsidP="00AF3E65">
      <w:pPr>
        <w:pStyle w:val="ListParagraph"/>
        <w:numPr>
          <w:ilvl w:val="0"/>
          <w:numId w:val="44"/>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Storage of personal care equipment and products</w:t>
      </w:r>
    </w:p>
    <w:p w:rsidR="00C21BB4" w:rsidRPr="00C21BB4" w:rsidRDefault="00062283" w:rsidP="00AF3E65">
      <w:pPr>
        <w:pStyle w:val="ListParagraph"/>
        <w:numPr>
          <w:ilvl w:val="0"/>
          <w:numId w:val="44"/>
        </w:numPr>
        <w:tabs>
          <w:tab w:val="left" w:pos="9923"/>
        </w:tabs>
        <w:ind w:right="565"/>
        <w:jc w:val="both"/>
        <w:rPr>
          <w:rFonts w:ascii="Arial" w:eastAsia="MS Mincho" w:hAnsi="Arial" w:cs="Arial"/>
          <w:color w:val="262626"/>
        </w:rPr>
      </w:pPr>
      <w:r>
        <w:rPr>
          <w:rFonts w:ascii="Arial" w:eastAsia="MS Mincho" w:hAnsi="Arial" w:cs="Arial"/>
          <w:color w:val="262626"/>
          <w:szCs w:val="21"/>
        </w:rPr>
        <w:t xml:space="preserve">Whose responsibility is it to provide the personal care supports and equipment; ie </w:t>
      </w:r>
      <w:r w:rsidR="00C21BB4">
        <w:rPr>
          <w:rFonts w:ascii="Arial" w:eastAsia="MS Mincho" w:hAnsi="Arial" w:cs="Arial"/>
          <w:color w:val="262626"/>
          <w:szCs w:val="21"/>
        </w:rPr>
        <w:t>may</w:t>
      </w:r>
      <w:r>
        <w:rPr>
          <w:rFonts w:ascii="Arial" w:eastAsia="MS Mincho" w:hAnsi="Arial" w:cs="Arial"/>
          <w:color w:val="262626"/>
          <w:szCs w:val="21"/>
        </w:rPr>
        <w:t xml:space="preserve"> be sourced from the Sp</w:t>
      </w:r>
      <w:r w:rsidR="00C21BB4">
        <w:rPr>
          <w:rFonts w:ascii="Arial" w:eastAsia="MS Mincho" w:hAnsi="Arial" w:cs="Arial"/>
          <w:color w:val="262626"/>
          <w:szCs w:val="21"/>
        </w:rPr>
        <w:t>ecial Education Resource Unit (</w:t>
      </w:r>
      <w:hyperlink r:id="rId23" w:history="1">
        <w:r w:rsidR="00C21BB4">
          <w:rPr>
            <w:rStyle w:val="Hyperlink"/>
          </w:rPr>
          <w:t>http://web.seru.sa.edu.au/</w:t>
        </w:r>
      </w:hyperlink>
      <w:r w:rsidR="00C21BB4">
        <w:t>)</w:t>
      </w:r>
    </w:p>
    <w:p w:rsidR="00C21BB4" w:rsidRPr="00C7577F" w:rsidRDefault="00C21BB4" w:rsidP="00AF3E65">
      <w:pPr>
        <w:pStyle w:val="ListParagraph"/>
        <w:numPr>
          <w:ilvl w:val="0"/>
          <w:numId w:val="42"/>
        </w:numPr>
        <w:tabs>
          <w:tab w:val="left" w:pos="9923"/>
        </w:tabs>
        <w:ind w:right="565"/>
        <w:jc w:val="both"/>
        <w:rPr>
          <w:rFonts w:ascii="Arial" w:eastAsia="MS Mincho" w:hAnsi="Arial" w:cs="Arial"/>
          <w:color w:val="262626"/>
          <w:szCs w:val="21"/>
        </w:rPr>
      </w:pPr>
      <w:r>
        <w:rPr>
          <w:rFonts w:ascii="Arial" w:eastAsia="MS Mincho" w:hAnsi="Arial" w:cs="Arial"/>
          <w:color w:val="262626"/>
        </w:rPr>
        <w:t xml:space="preserve">Are any facility modifications required to the education and care site? (refer </w:t>
      </w:r>
      <w:hyperlink r:id="rId24" w:history="1">
        <w:r>
          <w:rPr>
            <w:rStyle w:val="Hyperlink"/>
            <w:rFonts w:eastAsia="MS Mincho" w:cs="Arial"/>
          </w:rPr>
          <w:t>Disability access requirements at schools and preschool</w:t>
        </w:r>
      </w:hyperlink>
      <w:r>
        <w:rPr>
          <w:rFonts w:ascii="Arial" w:eastAsia="MS Mincho" w:hAnsi="Arial" w:cs="Arial"/>
          <w:color w:val="262626"/>
        </w:rPr>
        <w:t>)</w:t>
      </w:r>
      <w:r w:rsidRPr="00C21BB4">
        <w:rPr>
          <w:rFonts w:ascii="Arial" w:eastAsia="MS Mincho" w:hAnsi="Arial" w:cs="Arial"/>
          <w:color w:val="262626"/>
          <w:szCs w:val="21"/>
        </w:rPr>
        <w:t xml:space="preserve"> </w:t>
      </w:r>
    </w:p>
    <w:p w:rsidR="00C21BB4" w:rsidRDefault="00C21BB4" w:rsidP="00AF3E65">
      <w:pPr>
        <w:tabs>
          <w:tab w:val="left" w:pos="9923"/>
        </w:tabs>
        <w:ind w:right="565"/>
        <w:jc w:val="both"/>
        <w:rPr>
          <w:rFonts w:ascii="Arial" w:eastAsia="MS Mincho" w:hAnsi="Arial" w:cs="Arial"/>
          <w:b/>
          <w:color w:val="262626"/>
          <w:szCs w:val="21"/>
        </w:rPr>
      </w:pPr>
      <w:r>
        <w:rPr>
          <w:rFonts w:ascii="Arial" w:eastAsia="MS Mincho" w:hAnsi="Arial" w:cs="Arial"/>
          <w:b/>
          <w:color w:val="262626"/>
          <w:szCs w:val="21"/>
        </w:rPr>
        <w:t>Cultural and language</w:t>
      </w:r>
    </w:p>
    <w:p w:rsidR="00C21BB4" w:rsidRPr="009658C8" w:rsidRDefault="009658C8" w:rsidP="00AF3E65">
      <w:pPr>
        <w:pStyle w:val="ListParagraph"/>
        <w:numPr>
          <w:ilvl w:val="0"/>
          <w:numId w:val="44"/>
        </w:numPr>
        <w:tabs>
          <w:tab w:val="left" w:pos="9923"/>
        </w:tabs>
        <w:ind w:right="565"/>
        <w:jc w:val="both"/>
        <w:rPr>
          <w:rFonts w:ascii="Arial" w:eastAsia="MS Mincho" w:hAnsi="Arial" w:cs="Arial"/>
          <w:color w:val="262626"/>
        </w:rPr>
      </w:pPr>
      <w:r>
        <w:rPr>
          <w:rFonts w:ascii="Arial" w:eastAsia="MS Mincho" w:hAnsi="Arial" w:cs="Arial"/>
          <w:color w:val="262626"/>
          <w:szCs w:val="21"/>
        </w:rPr>
        <w:t>All health support planning must be culturally relevant for the child and young person.</w:t>
      </w:r>
    </w:p>
    <w:p w:rsidR="009658C8" w:rsidRPr="009658C8" w:rsidRDefault="009658C8" w:rsidP="00AF3E65">
      <w:pPr>
        <w:pStyle w:val="ListParagraph"/>
        <w:numPr>
          <w:ilvl w:val="0"/>
          <w:numId w:val="44"/>
        </w:numPr>
        <w:tabs>
          <w:tab w:val="left" w:pos="9923"/>
        </w:tabs>
        <w:ind w:right="565"/>
        <w:jc w:val="both"/>
        <w:rPr>
          <w:rFonts w:ascii="Arial" w:eastAsia="MS Mincho" w:hAnsi="Arial" w:cs="Arial"/>
          <w:color w:val="262626"/>
        </w:rPr>
      </w:pPr>
      <w:r>
        <w:rPr>
          <w:rFonts w:ascii="Arial" w:eastAsia="MS Mincho" w:hAnsi="Arial" w:cs="Arial"/>
          <w:color w:val="262626"/>
          <w:szCs w:val="21"/>
        </w:rPr>
        <w:t>Identify and document an</w:t>
      </w:r>
      <w:r w:rsidR="00515B26">
        <w:rPr>
          <w:rFonts w:ascii="Arial" w:eastAsia="MS Mincho" w:hAnsi="Arial" w:cs="Arial"/>
          <w:color w:val="262626"/>
          <w:szCs w:val="21"/>
        </w:rPr>
        <w:t>y</w:t>
      </w:r>
      <w:r>
        <w:rPr>
          <w:rFonts w:ascii="Arial" w:eastAsia="MS Mincho" w:hAnsi="Arial" w:cs="Arial"/>
          <w:color w:val="262626"/>
          <w:szCs w:val="21"/>
        </w:rPr>
        <w:t xml:space="preserve"> cultural or language needs</w:t>
      </w:r>
    </w:p>
    <w:p w:rsidR="009658C8" w:rsidRDefault="009658C8" w:rsidP="00AF3E65">
      <w:pPr>
        <w:pStyle w:val="ListParagraph"/>
        <w:numPr>
          <w:ilvl w:val="0"/>
          <w:numId w:val="44"/>
        </w:numPr>
        <w:tabs>
          <w:tab w:val="left" w:pos="9923"/>
        </w:tabs>
        <w:ind w:right="565"/>
        <w:jc w:val="both"/>
        <w:rPr>
          <w:rFonts w:ascii="Arial" w:eastAsia="MS Mincho" w:hAnsi="Arial" w:cs="Arial"/>
          <w:color w:val="262626"/>
        </w:rPr>
      </w:pPr>
      <w:r>
        <w:rPr>
          <w:rFonts w:ascii="Arial" w:eastAsia="MS Mincho" w:hAnsi="Arial" w:cs="Arial"/>
          <w:color w:val="262626"/>
          <w:szCs w:val="21"/>
        </w:rPr>
        <w:t xml:space="preserve">Consider the </w:t>
      </w:r>
      <w:r w:rsidRPr="00C21BB4">
        <w:rPr>
          <w:rFonts w:ascii="Arial" w:eastAsia="MS Mincho" w:hAnsi="Arial" w:cs="Arial"/>
          <w:color w:val="262626"/>
        </w:rPr>
        <w:t xml:space="preserve">political, cultural, spiritual, emotional, environmental, structural, economic and biological factors impacting on the wellbeing of </w:t>
      </w:r>
      <w:r>
        <w:rPr>
          <w:rFonts w:ascii="Arial" w:eastAsia="MS Mincho" w:hAnsi="Arial" w:cs="Arial"/>
          <w:color w:val="262626"/>
        </w:rPr>
        <w:t>the child or young person.</w:t>
      </w:r>
    </w:p>
    <w:p w:rsidR="009658C8" w:rsidRDefault="009658C8" w:rsidP="00AF3E65">
      <w:pPr>
        <w:pStyle w:val="ListParagraph"/>
        <w:numPr>
          <w:ilvl w:val="0"/>
          <w:numId w:val="44"/>
        </w:numPr>
        <w:tabs>
          <w:tab w:val="left" w:pos="9923"/>
        </w:tabs>
        <w:ind w:right="565"/>
        <w:jc w:val="both"/>
        <w:rPr>
          <w:rFonts w:ascii="Arial" w:eastAsia="MS Mincho" w:hAnsi="Arial" w:cs="Arial"/>
          <w:color w:val="262626"/>
        </w:rPr>
      </w:pPr>
      <w:r>
        <w:rPr>
          <w:rFonts w:ascii="Arial" w:eastAsia="MS Mincho" w:hAnsi="Arial" w:cs="Arial"/>
          <w:color w:val="262626"/>
        </w:rPr>
        <w:t>The use of interpreters or translators should be considered (including if this is required for parent/guardians to be engaged, and understand the content)</w:t>
      </w:r>
    </w:p>
    <w:p w:rsidR="00E90D74" w:rsidRDefault="00E90D74" w:rsidP="00AF3E65">
      <w:pPr>
        <w:pStyle w:val="ListParagraph"/>
        <w:numPr>
          <w:ilvl w:val="0"/>
          <w:numId w:val="44"/>
        </w:numPr>
        <w:tabs>
          <w:tab w:val="left" w:pos="9923"/>
        </w:tabs>
        <w:ind w:right="565"/>
        <w:jc w:val="both"/>
        <w:rPr>
          <w:rFonts w:ascii="Arial" w:eastAsia="MS Mincho" w:hAnsi="Arial" w:cs="Arial"/>
          <w:color w:val="262626"/>
        </w:rPr>
      </w:pPr>
      <w:r>
        <w:rPr>
          <w:rFonts w:ascii="Arial" w:eastAsia="MS Mincho" w:hAnsi="Arial" w:cs="Arial"/>
          <w:color w:val="262626"/>
        </w:rPr>
        <w:t>When developing for Aboriginal children and young people include what language group(s) they belong to</w:t>
      </w:r>
    </w:p>
    <w:p w:rsidR="009658C8" w:rsidRDefault="009658C8" w:rsidP="00AF3E65">
      <w:pPr>
        <w:pStyle w:val="ListParagraph"/>
        <w:numPr>
          <w:ilvl w:val="0"/>
          <w:numId w:val="44"/>
        </w:numPr>
        <w:tabs>
          <w:tab w:val="left" w:pos="9923"/>
        </w:tabs>
        <w:ind w:right="565"/>
        <w:jc w:val="both"/>
        <w:rPr>
          <w:rFonts w:ascii="Arial" w:eastAsia="MS Mincho" w:hAnsi="Arial" w:cs="Arial"/>
          <w:color w:val="262626"/>
        </w:rPr>
      </w:pPr>
      <w:r>
        <w:rPr>
          <w:rFonts w:ascii="Arial" w:eastAsia="MS Mincho" w:hAnsi="Arial" w:cs="Arial"/>
          <w:color w:val="262626"/>
        </w:rPr>
        <w:t xml:space="preserve">Additional support and input may be required from </w:t>
      </w:r>
      <w:r w:rsidRPr="00C21BB4">
        <w:rPr>
          <w:rFonts w:ascii="Arial" w:eastAsia="MS Mincho" w:hAnsi="Arial" w:cs="Arial"/>
          <w:color w:val="262626"/>
        </w:rPr>
        <w:t>Aboriginal Community Education Officers (ACEOs) or Aboriginal Health Workers (AHW)</w:t>
      </w:r>
      <w:r w:rsidRPr="009658C8">
        <w:rPr>
          <w:rFonts w:ascii="Arial" w:eastAsia="MS Mincho" w:hAnsi="Arial" w:cs="Arial"/>
          <w:color w:val="262626"/>
        </w:rPr>
        <w:t xml:space="preserve"> </w:t>
      </w:r>
      <w:r>
        <w:rPr>
          <w:rFonts w:ascii="Arial" w:eastAsia="MS Mincho" w:hAnsi="Arial" w:cs="Arial"/>
          <w:color w:val="262626"/>
        </w:rPr>
        <w:t xml:space="preserve">or </w:t>
      </w:r>
      <w:r w:rsidRPr="00C21BB4">
        <w:rPr>
          <w:rFonts w:ascii="Arial" w:eastAsia="MS Mincho" w:hAnsi="Arial" w:cs="Arial"/>
          <w:color w:val="262626"/>
        </w:rPr>
        <w:t>Community Liaison Officers (CLOs</w:t>
      </w:r>
      <w:r>
        <w:rPr>
          <w:rFonts w:ascii="Arial" w:eastAsia="MS Mincho" w:hAnsi="Arial" w:cs="Arial"/>
          <w:color w:val="262626"/>
        </w:rPr>
        <w:t xml:space="preserve">). (Refer </w:t>
      </w:r>
      <w:hyperlink r:id="rId25" w:history="1">
        <w:r w:rsidRPr="00515B26">
          <w:rPr>
            <w:rStyle w:val="Hyperlink"/>
            <w:rFonts w:eastAsia="MS Mincho" w:cs="Arial"/>
          </w:rPr>
          <w:t xml:space="preserve">Aboriginal </w:t>
        </w:r>
        <w:r w:rsidR="00515B26" w:rsidRPr="00515B26">
          <w:rPr>
            <w:rStyle w:val="Hyperlink"/>
            <w:rFonts w:eastAsia="MS Mincho" w:cs="Arial"/>
          </w:rPr>
          <w:t>Education</w:t>
        </w:r>
      </w:hyperlink>
      <w:r>
        <w:rPr>
          <w:rFonts w:ascii="Arial" w:eastAsia="MS Mincho" w:hAnsi="Arial" w:cs="Arial"/>
          <w:color w:val="262626"/>
        </w:rPr>
        <w:t xml:space="preserve"> </w:t>
      </w:r>
      <w:r w:rsidR="00515B26">
        <w:rPr>
          <w:rFonts w:ascii="Arial" w:eastAsia="MS Mincho" w:hAnsi="Arial" w:cs="Arial"/>
          <w:color w:val="262626"/>
        </w:rPr>
        <w:t>or</w:t>
      </w:r>
      <w:r>
        <w:rPr>
          <w:rFonts w:ascii="Arial" w:eastAsia="MS Mincho" w:hAnsi="Arial" w:cs="Arial"/>
          <w:color w:val="262626"/>
        </w:rPr>
        <w:t xml:space="preserve"> </w:t>
      </w:r>
      <w:hyperlink r:id="rId26" w:history="1">
        <w:r w:rsidRPr="009658C8">
          <w:rPr>
            <w:rStyle w:val="Hyperlink"/>
            <w:rFonts w:eastAsia="MS Mincho" w:cs="Arial"/>
          </w:rPr>
          <w:t>English as an additional language or dialect (EALD)</w:t>
        </w:r>
      </w:hyperlink>
      <w:r>
        <w:rPr>
          <w:rFonts w:ascii="Arial" w:eastAsia="MS Mincho" w:hAnsi="Arial" w:cs="Arial"/>
          <w:color w:val="262626"/>
        </w:rPr>
        <w:t xml:space="preserve"> </w:t>
      </w:r>
    </w:p>
    <w:p w:rsidR="00515B26" w:rsidRPr="00C7577F" w:rsidRDefault="009658C8" w:rsidP="00AF3E65">
      <w:pPr>
        <w:pStyle w:val="ListParagraph"/>
        <w:numPr>
          <w:ilvl w:val="0"/>
          <w:numId w:val="42"/>
        </w:numPr>
        <w:tabs>
          <w:tab w:val="left" w:pos="9923"/>
        </w:tabs>
        <w:ind w:right="565"/>
        <w:jc w:val="both"/>
        <w:rPr>
          <w:rFonts w:ascii="Arial" w:eastAsia="MS Mincho" w:hAnsi="Arial" w:cs="Arial"/>
          <w:color w:val="262626"/>
          <w:szCs w:val="21"/>
        </w:rPr>
      </w:pPr>
      <w:r w:rsidRPr="00C21BB4">
        <w:rPr>
          <w:rFonts w:ascii="Arial" w:eastAsia="MS Mincho" w:hAnsi="Arial" w:cs="Arial"/>
          <w:color w:val="262626"/>
        </w:rPr>
        <w:t xml:space="preserve">The </w:t>
      </w:r>
      <w:hyperlink r:id="rId27" w:history="1">
        <w:r w:rsidRPr="00515B26">
          <w:rPr>
            <w:rStyle w:val="Hyperlink"/>
            <w:rFonts w:eastAsia="MS Mincho" w:cs="Arial"/>
          </w:rPr>
          <w:t>Preschool Bilingual program</w:t>
        </w:r>
      </w:hyperlink>
      <w:r w:rsidRPr="00C21BB4">
        <w:rPr>
          <w:rFonts w:ascii="Arial" w:eastAsia="MS Mincho" w:hAnsi="Arial" w:cs="Arial"/>
          <w:color w:val="262626"/>
        </w:rPr>
        <w:t xml:space="preserve"> may be able to assist preschools to access interpreter services to support children and their families from culturally and linguis</w:t>
      </w:r>
      <w:r w:rsidR="00E90D74">
        <w:rPr>
          <w:rFonts w:ascii="Arial" w:eastAsia="MS Mincho" w:hAnsi="Arial" w:cs="Arial"/>
          <w:color w:val="262626"/>
        </w:rPr>
        <w:t>tically diverse backgrounds</w:t>
      </w:r>
    </w:p>
    <w:p w:rsidR="00515B26" w:rsidRDefault="00515B26" w:rsidP="00AF3E65">
      <w:pPr>
        <w:tabs>
          <w:tab w:val="left" w:pos="9923"/>
        </w:tabs>
        <w:ind w:right="565"/>
        <w:jc w:val="both"/>
        <w:rPr>
          <w:rFonts w:ascii="Arial" w:eastAsia="MS Mincho" w:hAnsi="Arial" w:cs="Arial"/>
          <w:b/>
          <w:color w:val="262626"/>
          <w:szCs w:val="21"/>
        </w:rPr>
      </w:pPr>
      <w:r>
        <w:rPr>
          <w:rFonts w:ascii="Arial" w:eastAsia="MS Mincho" w:hAnsi="Arial" w:cs="Arial"/>
          <w:b/>
          <w:color w:val="262626"/>
          <w:szCs w:val="21"/>
        </w:rPr>
        <w:t>Other considerations</w:t>
      </w:r>
    </w:p>
    <w:p w:rsidR="009658C8" w:rsidRPr="00607048" w:rsidRDefault="00515B26" w:rsidP="00AF3E65">
      <w:pPr>
        <w:pStyle w:val="ListParagraph"/>
        <w:numPr>
          <w:ilvl w:val="0"/>
          <w:numId w:val="44"/>
        </w:numPr>
        <w:tabs>
          <w:tab w:val="left" w:pos="9923"/>
        </w:tabs>
        <w:ind w:right="565"/>
        <w:jc w:val="both"/>
        <w:rPr>
          <w:rFonts w:ascii="Arial" w:eastAsia="MS Mincho" w:hAnsi="Arial" w:cs="Arial"/>
          <w:color w:val="262626"/>
        </w:rPr>
      </w:pPr>
      <w:r>
        <w:rPr>
          <w:rFonts w:ascii="Arial" w:eastAsia="MS Mincho" w:hAnsi="Arial" w:cs="Arial"/>
          <w:color w:val="262626"/>
          <w:szCs w:val="21"/>
        </w:rPr>
        <w:t>Are there any other supports that are required to be implemented related to the learning and/or wellbeing of the child or young person</w:t>
      </w:r>
      <w:r w:rsidR="00607048">
        <w:rPr>
          <w:rFonts w:ascii="Arial" w:eastAsia="MS Mincho" w:hAnsi="Arial" w:cs="Arial"/>
          <w:color w:val="262626"/>
          <w:szCs w:val="21"/>
        </w:rPr>
        <w:t>?  This may include monitoring psychological wellbeing, remaining connected to the education and care service during long periods of hospitalisation or rehabilitation (link with Hospital School SA), palliative care etc.</w:t>
      </w:r>
    </w:p>
    <w:p w:rsidR="00607048" w:rsidRDefault="00607048" w:rsidP="00AF3E65">
      <w:pPr>
        <w:pStyle w:val="ListParagraph"/>
        <w:numPr>
          <w:ilvl w:val="0"/>
          <w:numId w:val="44"/>
        </w:numPr>
        <w:tabs>
          <w:tab w:val="left" w:pos="9923"/>
        </w:tabs>
        <w:ind w:right="565"/>
        <w:jc w:val="both"/>
        <w:rPr>
          <w:rFonts w:ascii="Arial" w:eastAsia="MS Mincho" w:hAnsi="Arial" w:cs="Arial"/>
          <w:color w:val="262626"/>
        </w:rPr>
      </w:pPr>
      <w:r>
        <w:rPr>
          <w:rFonts w:ascii="Arial" w:eastAsia="MS Mincho" w:hAnsi="Arial" w:cs="Arial"/>
          <w:color w:val="262626"/>
        </w:rPr>
        <w:t>Consider any a</w:t>
      </w:r>
      <w:r w:rsidRPr="00607048">
        <w:rPr>
          <w:rFonts w:ascii="Arial" w:eastAsia="MS Mincho" w:hAnsi="Arial" w:cs="Arial"/>
          <w:color w:val="262626"/>
        </w:rPr>
        <w:t>dditional</w:t>
      </w:r>
      <w:r>
        <w:rPr>
          <w:rFonts w:ascii="Arial" w:eastAsia="MS Mincho" w:hAnsi="Arial" w:cs="Arial"/>
          <w:color w:val="262626"/>
        </w:rPr>
        <w:t xml:space="preserve"> education, information and/or training required for supporting staff.</w:t>
      </w:r>
    </w:p>
    <w:p w:rsidR="00607048" w:rsidRPr="00607048" w:rsidRDefault="00607048" w:rsidP="00AF3E65">
      <w:pPr>
        <w:pStyle w:val="ListParagraph"/>
        <w:numPr>
          <w:ilvl w:val="0"/>
          <w:numId w:val="44"/>
        </w:numPr>
        <w:tabs>
          <w:tab w:val="left" w:pos="9923"/>
        </w:tabs>
        <w:ind w:right="565"/>
        <w:jc w:val="both"/>
        <w:rPr>
          <w:rFonts w:ascii="Arial" w:eastAsia="MS Mincho" w:hAnsi="Arial" w:cs="Arial"/>
          <w:color w:val="262626"/>
        </w:rPr>
      </w:pPr>
      <w:r>
        <w:rPr>
          <w:rFonts w:ascii="Arial" w:eastAsia="MS Mincho" w:hAnsi="Arial" w:cs="Arial"/>
          <w:color w:val="262626"/>
        </w:rPr>
        <w:t>Consider any other educational adjustments ie</w:t>
      </w:r>
    </w:p>
    <w:p w:rsidR="00607048" w:rsidRDefault="00607048" w:rsidP="00AF3E65">
      <w:pPr>
        <w:pStyle w:val="ListParagraph"/>
        <w:numPr>
          <w:ilvl w:val="1"/>
          <w:numId w:val="44"/>
        </w:numPr>
        <w:tabs>
          <w:tab w:val="left" w:pos="9923"/>
        </w:tabs>
        <w:ind w:right="565"/>
        <w:jc w:val="both"/>
        <w:rPr>
          <w:rFonts w:ascii="Arial" w:eastAsia="MS Mincho" w:hAnsi="Arial" w:cs="Arial"/>
          <w:color w:val="262626"/>
        </w:rPr>
      </w:pPr>
      <w:r>
        <w:rPr>
          <w:rFonts w:ascii="Arial" w:eastAsia="MS Mincho" w:hAnsi="Arial" w:cs="Arial"/>
          <w:color w:val="262626"/>
        </w:rPr>
        <w:t>Individual curriculum planning</w:t>
      </w:r>
    </w:p>
    <w:p w:rsidR="00607048" w:rsidRDefault="00607048" w:rsidP="00AF3E65">
      <w:pPr>
        <w:pStyle w:val="ListParagraph"/>
        <w:numPr>
          <w:ilvl w:val="1"/>
          <w:numId w:val="44"/>
        </w:numPr>
        <w:tabs>
          <w:tab w:val="left" w:pos="9923"/>
        </w:tabs>
        <w:ind w:right="565"/>
        <w:jc w:val="both"/>
        <w:rPr>
          <w:rFonts w:ascii="Arial" w:eastAsia="MS Mincho" w:hAnsi="Arial" w:cs="Arial"/>
          <w:color w:val="262626"/>
        </w:rPr>
      </w:pPr>
      <w:r>
        <w:rPr>
          <w:rFonts w:ascii="Arial" w:eastAsia="MS Mincho" w:hAnsi="Arial" w:cs="Arial"/>
          <w:color w:val="262626"/>
        </w:rPr>
        <w:t>negotiated education plan</w:t>
      </w:r>
    </w:p>
    <w:p w:rsidR="00607048" w:rsidRDefault="00607048" w:rsidP="00AF3E65">
      <w:pPr>
        <w:pStyle w:val="ListParagraph"/>
        <w:numPr>
          <w:ilvl w:val="1"/>
          <w:numId w:val="44"/>
        </w:numPr>
        <w:tabs>
          <w:tab w:val="left" w:pos="9923"/>
        </w:tabs>
        <w:ind w:right="565"/>
        <w:jc w:val="both"/>
        <w:rPr>
          <w:rFonts w:ascii="Arial" w:eastAsia="MS Mincho" w:hAnsi="Arial" w:cs="Arial"/>
          <w:color w:val="262626"/>
        </w:rPr>
      </w:pPr>
      <w:r w:rsidRPr="00607048">
        <w:rPr>
          <w:rFonts w:ascii="Arial" w:eastAsia="MS Mincho" w:hAnsi="Arial" w:cs="Arial"/>
          <w:color w:val="262626"/>
        </w:rPr>
        <w:t>pa</w:t>
      </w:r>
      <w:r>
        <w:rPr>
          <w:rFonts w:ascii="Arial" w:eastAsia="MS Mincho" w:hAnsi="Arial" w:cs="Arial"/>
          <w:color w:val="262626"/>
        </w:rPr>
        <w:t>rt-time attendance arrangement</w:t>
      </w:r>
    </w:p>
    <w:p w:rsidR="00607048" w:rsidRDefault="00607048" w:rsidP="00AF3E65">
      <w:pPr>
        <w:pStyle w:val="ListParagraph"/>
        <w:numPr>
          <w:ilvl w:val="1"/>
          <w:numId w:val="44"/>
        </w:numPr>
        <w:tabs>
          <w:tab w:val="left" w:pos="9923"/>
        </w:tabs>
        <w:ind w:right="565"/>
        <w:jc w:val="both"/>
        <w:rPr>
          <w:rFonts w:ascii="Arial" w:eastAsia="MS Mincho" w:hAnsi="Arial" w:cs="Arial"/>
          <w:color w:val="262626"/>
        </w:rPr>
      </w:pPr>
      <w:r>
        <w:rPr>
          <w:rFonts w:ascii="Arial" w:eastAsia="MS Mincho" w:hAnsi="Arial" w:cs="Arial"/>
          <w:color w:val="262626"/>
        </w:rPr>
        <w:t>part-time/short-term, distance education</w:t>
      </w:r>
    </w:p>
    <w:p w:rsidR="00607048" w:rsidRDefault="00607048" w:rsidP="00AF3E65">
      <w:pPr>
        <w:pStyle w:val="ListParagraph"/>
        <w:numPr>
          <w:ilvl w:val="1"/>
          <w:numId w:val="44"/>
        </w:numPr>
        <w:tabs>
          <w:tab w:val="left" w:pos="9923"/>
        </w:tabs>
        <w:ind w:right="565"/>
        <w:jc w:val="both"/>
        <w:rPr>
          <w:rFonts w:ascii="Arial" w:eastAsia="MS Mincho" w:hAnsi="Arial" w:cs="Arial"/>
          <w:color w:val="262626"/>
        </w:rPr>
      </w:pPr>
      <w:r w:rsidRPr="00607048">
        <w:rPr>
          <w:rFonts w:ascii="Arial" w:eastAsia="MS Mincho" w:hAnsi="Arial" w:cs="Arial"/>
          <w:color w:val="262626"/>
        </w:rPr>
        <w:lastRenderedPageBreak/>
        <w:t>flexible assessment to acco</w:t>
      </w:r>
      <w:r>
        <w:rPr>
          <w:rFonts w:ascii="Arial" w:eastAsia="MS Mincho" w:hAnsi="Arial" w:cs="Arial"/>
          <w:color w:val="262626"/>
        </w:rPr>
        <w:t>mmodate interrupted attendance</w:t>
      </w:r>
    </w:p>
    <w:p w:rsidR="00607048" w:rsidRDefault="00607048" w:rsidP="00AF3E65">
      <w:pPr>
        <w:pStyle w:val="ListParagraph"/>
        <w:numPr>
          <w:ilvl w:val="1"/>
          <w:numId w:val="44"/>
        </w:numPr>
        <w:tabs>
          <w:tab w:val="left" w:pos="9923"/>
        </w:tabs>
        <w:ind w:right="565"/>
        <w:jc w:val="both"/>
        <w:rPr>
          <w:rFonts w:ascii="Arial" w:eastAsia="MS Mincho" w:hAnsi="Arial" w:cs="Arial"/>
          <w:color w:val="262626"/>
        </w:rPr>
      </w:pPr>
      <w:r w:rsidRPr="00607048">
        <w:rPr>
          <w:rFonts w:ascii="Arial" w:eastAsia="MS Mincho" w:hAnsi="Arial" w:cs="Arial"/>
          <w:color w:val="262626"/>
        </w:rPr>
        <w:t>planning for physical activity, camps, excursions, laboratory work; units of work that enable academic credit for learning done within the context of parti</w:t>
      </w:r>
      <w:r>
        <w:rPr>
          <w:rFonts w:ascii="Arial" w:eastAsia="MS Mincho" w:hAnsi="Arial" w:cs="Arial"/>
          <w:color w:val="262626"/>
        </w:rPr>
        <w:t>cipating in treatment and care.</w:t>
      </w:r>
    </w:p>
    <w:p w:rsidR="00607048" w:rsidRPr="00607048" w:rsidRDefault="00607048" w:rsidP="00AF3E65">
      <w:pPr>
        <w:pStyle w:val="ListParagraph"/>
        <w:numPr>
          <w:ilvl w:val="0"/>
          <w:numId w:val="44"/>
        </w:numPr>
        <w:tabs>
          <w:tab w:val="left" w:pos="9923"/>
        </w:tabs>
        <w:ind w:right="565"/>
        <w:jc w:val="both"/>
        <w:rPr>
          <w:rFonts w:ascii="Arial" w:eastAsia="MS Mincho" w:hAnsi="Arial" w:cs="Arial"/>
          <w:color w:val="262626"/>
        </w:rPr>
      </w:pPr>
      <w:r>
        <w:rPr>
          <w:rFonts w:ascii="Arial" w:eastAsia="MS Mincho" w:hAnsi="Arial" w:cs="Arial"/>
          <w:color w:val="262626"/>
        </w:rPr>
        <w:t xml:space="preserve">Supporting and understanding behaviour, including </w:t>
      </w:r>
      <w:r w:rsidRPr="00607048">
        <w:rPr>
          <w:rFonts w:ascii="Arial" w:eastAsia="MS Mincho" w:hAnsi="Arial" w:cs="Arial"/>
          <w:color w:val="262626"/>
        </w:rPr>
        <w:t>permission to leave group</w:t>
      </w:r>
      <w:r w:rsidR="00A65F24">
        <w:rPr>
          <w:rFonts w:ascii="Arial" w:eastAsia="MS Mincho" w:hAnsi="Arial" w:cs="Arial"/>
          <w:color w:val="262626"/>
        </w:rPr>
        <w:t>/class</w:t>
      </w:r>
      <w:r w:rsidRPr="00607048">
        <w:rPr>
          <w:rFonts w:ascii="Arial" w:eastAsia="MS Mincho" w:hAnsi="Arial" w:cs="Arial"/>
          <w:color w:val="262626"/>
        </w:rPr>
        <w:t xml:space="preserve"> as needed; planned and supported peer environments; </w:t>
      </w:r>
      <w:r w:rsidR="00A65F24">
        <w:rPr>
          <w:rFonts w:ascii="Arial" w:eastAsia="MS Mincho" w:hAnsi="Arial" w:cs="Arial"/>
          <w:color w:val="262626"/>
        </w:rPr>
        <w:t>‘safe person’</w:t>
      </w:r>
    </w:p>
    <w:p w:rsidR="00607048" w:rsidRPr="00607048" w:rsidRDefault="00607048" w:rsidP="00AF3E65">
      <w:pPr>
        <w:pStyle w:val="ListParagraph"/>
        <w:numPr>
          <w:ilvl w:val="0"/>
          <w:numId w:val="44"/>
        </w:numPr>
        <w:tabs>
          <w:tab w:val="left" w:pos="9923"/>
        </w:tabs>
        <w:ind w:right="565"/>
        <w:jc w:val="both"/>
        <w:rPr>
          <w:rFonts w:ascii="Arial" w:eastAsia="MS Mincho" w:hAnsi="Arial" w:cs="Arial"/>
          <w:color w:val="262626"/>
        </w:rPr>
      </w:pPr>
      <w:r w:rsidRPr="00607048">
        <w:rPr>
          <w:rFonts w:ascii="Arial" w:eastAsia="MS Mincho" w:hAnsi="Arial" w:cs="Arial"/>
          <w:color w:val="262626"/>
        </w:rPr>
        <w:t>Environmental accommodations: minimize risks; provision of a quiet place; special provisions for worksite invacuation and evacuation</w:t>
      </w:r>
    </w:p>
    <w:p w:rsidR="00607048" w:rsidRPr="00607048" w:rsidRDefault="00607048" w:rsidP="00AF3E65">
      <w:pPr>
        <w:pStyle w:val="ListParagraph"/>
        <w:numPr>
          <w:ilvl w:val="0"/>
          <w:numId w:val="44"/>
        </w:numPr>
        <w:tabs>
          <w:tab w:val="left" w:pos="9923"/>
        </w:tabs>
        <w:ind w:right="565"/>
        <w:jc w:val="both"/>
        <w:rPr>
          <w:rFonts w:ascii="Arial" w:eastAsia="MS Mincho" w:hAnsi="Arial" w:cs="Arial"/>
          <w:color w:val="262626"/>
        </w:rPr>
      </w:pPr>
      <w:r w:rsidRPr="00607048">
        <w:rPr>
          <w:rFonts w:ascii="Arial" w:eastAsia="MS Mincho" w:hAnsi="Arial" w:cs="Arial"/>
          <w:color w:val="262626"/>
        </w:rPr>
        <w:t xml:space="preserve">Communication: </w:t>
      </w:r>
      <w:r>
        <w:rPr>
          <w:rFonts w:ascii="Arial" w:eastAsia="MS Mincho" w:hAnsi="Arial" w:cs="Arial"/>
          <w:color w:val="262626"/>
        </w:rPr>
        <w:t>between education and care staff,</w:t>
      </w:r>
      <w:r w:rsidRPr="00607048">
        <w:rPr>
          <w:rFonts w:ascii="Arial" w:eastAsia="MS Mincho" w:hAnsi="Arial" w:cs="Arial"/>
          <w:color w:val="262626"/>
        </w:rPr>
        <w:t xml:space="preserve"> the </w:t>
      </w:r>
      <w:r>
        <w:rPr>
          <w:rFonts w:ascii="Arial" w:eastAsia="MS Mincho" w:hAnsi="Arial" w:cs="Arial"/>
          <w:color w:val="262626"/>
        </w:rPr>
        <w:t>education and care service</w:t>
      </w:r>
      <w:r w:rsidRPr="00607048">
        <w:rPr>
          <w:rFonts w:ascii="Arial" w:eastAsia="MS Mincho" w:hAnsi="Arial" w:cs="Arial"/>
          <w:color w:val="262626"/>
        </w:rPr>
        <w:t xml:space="preserve"> and family</w:t>
      </w:r>
      <w:r>
        <w:rPr>
          <w:rFonts w:ascii="Arial" w:eastAsia="MS Mincho" w:hAnsi="Arial" w:cs="Arial"/>
          <w:color w:val="262626"/>
        </w:rPr>
        <w:t>,</w:t>
      </w:r>
      <w:r w:rsidRPr="00607048">
        <w:rPr>
          <w:rFonts w:ascii="Arial" w:eastAsia="MS Mincho" w:hAnsi="Arial" w:cs="Arial"/>
          <w:color w:val="262626"/>
        </w:rPr>
        <w:t xml:space="preserve"> and health professionals</w:t>
      </w:r>
    </w:p>
    <w:p w:rsidR="00607048" w:rsidRDefault="00607048" w:rsidP="00AF3E65">
      <w:pPr>
        <w:pStyle w:val="ListParagraph"/>
        <w:numPr>
          <w:ilvl w:val="0"/>
          <w:numId w:val="44"/>
        </w:numPr>
        <w:tabs>
          <w:tab w:val="left" w:pos="9923"/>
        </w:tabs>
        <w:ind w:right="565"/>
        <w:jc w:val="both"/>
        <w:rPr>
          <w:rFonts w:ascii="Arial" w:eastAsia="MS Mincho" w:hAnsi="Arial" w:cs="Arial"/>
          <w:color w:val="262626"/>
        </w:rPr>
      </w:pPr>
      <w:r>
        <w:rPr>
          <w:rFonts w:ascii="Arial" w:eastAsia="MS Mincho" w:hAnsi="Arial" w:cs="Arial"/>
          <w:color w:val="262626"/>
        </w:rPr>
        <w:t>Are they any special considerations for the child or young person’s s</w:t>
      </w:r>
      <w:r w:rsidRPr="00607048">
        <w:rPr>
          <w:rFonts w:ascii="Arial" w:eastAsia="MS Mincho" w:hAnsi="Arial" w:cs="Arial"/>
          <w:color w:val="262626"/>
        </w:rPr>
        <w:t>iblings</w:t>
      </w:r>
      <w:r>
        <w:rPr>
          <w:rFonts w:ascii="Arial" w:eastAsia="MS Mincho" w:hAnsi="Arial" w:cs="Arial"/>
          <w:color w:val="262626"/>
        </w:rPr>
        <w:t xml:space="preserve"> or other family members?</w:t>
      </w:r>
      <w:r w:rsidRPr="00607048">
        <w:rPr>
          <w:rFonts w:ascii="Arial" w:eastAsia="MS Mincho" w:hAnsi="Arial" w:cs="Arial"/>
          <w:color w:val="262626"/>
        </w:rPr>
        <w:t xml:space="preserve"> </w:t>
      </w:r>
    </w:p>
    <w:p w:rsidR="00607048" w:rsidRDefault="00607048" w:rsidP="00AF3E65">
      <w:pPr>
        <w:pStyle w:val="ListParagraph"/>
        <w:numPr>
          <w:ilvl w:val="0"/>
          <w:numId w:val="44"/>
        </w:numPr>
        <w:tabs>
          <w:tab w:val="left" w:pos="9923"/>
        </w:tabs>
        <w:ind w:right="565"/>
        <w:jc w:val="both"/>
        <w:rPr>
          <w:rFonts w:ascii="Arial" w:eastAsia="MS Mincho" w:hAnsi="Arial" w:cs="Arial"/>
          <w:color w:val="262626"/>
        </w:rPr>
      </w:pPr>
      <w:r>
        <w:rPr>
          <w:rFonts w:ascii="Arial" w:eastAsia="MS Mincho" w:hAnsi="Arial" w:cs="Arial"/>
          <w:color w:val="262626"/>
        </w:rPr>
        <w:t>Are their opportunities for the child or young person to engage with a teacher or community mentor?</w:t>
      </w:r>
    </w:p>
    <w:p w:rsidR="00607048" w:rsidRPr="00C21BB4" w:rsidRDefault="00607048" w:rsidP="00AF3E65">
      <w:pPr>
        <w:pStyle w:val="ListParagraph"/>
        <w:tabs>
          <w:tab w:val="left" w:pos="9923"/>
        </w:tabs>
        <w:ind w:right="565"/>
        <w:jc w:val="both"/>
        <w:rPr>
          <w:rFonts w:ascii="Arial" w:eastAsia="MS Mincho" w:hAnsi="Arial" w:cs="Arial"/>
          <w:color w:val="262626"/>
        </w:rPr>
      </w:pPr>
    </w:p>
    <w:p w:rsidR="00264F93" w:rsidRPr="00A3056D" w:rsidRDefault="00264F93" w:rsidP="00AF3E65">
      <w:pPr>
        <w:pStyle w:val="ListParagraph"/>
        <w:tabs>
          <w:tab w:val="left" w:pos="9923"/>
        </w:tabs>
        <w:ind w:right="565"/>
        <w:jc w:val="both"/>
        <w:rPr>
          <w:rFonts w:ascii="Arial" w:hAnsi="Arial" w:cs="Arial"/>
        </w:rPr>
      </w:pPr>
    </w:p>
    <w:p w:rsidR="00264F93" w:rsidRPr="00CA2347" w:rsidRDefault="00264F93" w:rsidP="00AF3E65">
      <w:pPr>
        <w:tabs>
          <w:tab w:val="left" w:pos="9923"/>
        </w:tabs>
        <w:ind w:right="565"/>
        <w:rPr>
          <w:rFonts w:ascii="Arial" w:hAnsi="Arial" w:cs="Arial"/>
          <w:b/>
          <w:sz w:val="28"/>
          <w:szCs w:val="28"/>
        </w:rPr>
      </w:pPr>
      <w:r>
        <w:rPr>
          <w:rFonts w:ascii="Arial" w:hAnsi="Arial" w:cs="Arial"/>
          <w:b/>
          <w:sz w:val="28"/>
          <w:szCs w:val="28"/>
        </w:rPr>
        <w:t>Completing the HSP121 Safety and Risk Management Plan</w:t>
      </w:r>
    </w:p>
    <w:p w:rsidR="00264F93" w:rsidRDefault="00673FB7" w:rsidP="00AF3E65">
      <w:pPr>
        <w:tabs>
          <w:tab w:val="left" w:pos="9923"/>
        </w:tabs>
        <w:ind w:right="565"/>
        <w:jc w:val="both"/>
        <w:rPr>
          <w:rFonts w:ascii="Arial" w:eastAsia="MS Mincho" w:hAnsi="Arial" w:cs="Arial"/>
          <w:color w:val="262626"/>
          <w:szCs w:val="21"/>
        </w:rPr>
      </w:pPr>
      <w:hyperlink r:id="rId28" w:history="1">
        <w:r w:rsidR="00264F93">
          <w:rPr>
            <w:rStyle w:val="Hyperlink"/>
            <w:rFonts w:eastAsia="MS Mincho" w:cs="Arial"/>
            <w:szCs w:val="21"/>
          </w:rPr>
          <w:t>HSP121 Safety and Risk Management Plan</w:t>
        </w:r>
      </w:hyperlink>
    </w:p>
    <w:p w:rsidR="00BB487E" w:rsidRDefault="006324EB" w:rsidP="00AF3E65">
      <w:pPr>
        <w:tabs>
          <w:tab w:val="left" w:pos="9923"/>
        </w:tabs>
        <w:ind w:right="565"/>
        <w:jc w:val="both"/>
        <w:rPr>
          <w:rFonts w:ascii="Arial" w:eastAsia="MS Mincho" w:hAnsi="Arial" w:cs="Arial"/>
          <w:color w:val="262626"/>
          <w:szCs w:val="21"/>
        </w:rPr>
      </w:pPr>
      <w:r>
        <w:rPr>
          <w:rFonts w:ascii="Arial" w:eastAsia="MS Mincho" w:hAnsi="Arial" w:cs="Arial"/>
          <w:color w:val="262626"/>
          <w:szCs w:val="21"/>
        </w:rPr>
        <w:t>The safety and risk management plan is used to support and document decision making for children and young people with health support needs in education and care services.</w:t>
      </w:r>
    </w:p>
    <w:p w:rsidR="006324EB" w:rsidRDefault="006324EB" w:rsidP="00AF3E65">
      <w:pPr>
        <w:tabs>
          <w:tab w:val="left" w:pos="9923"/>
        </w:tabs>
        <w:ind w:right="565"/>
        <w:jc w:val="both"/>
        <w:rPr>
          <w:rFonts w:ascii="Arial" w:eastAsia="MS Mincho" w:hAnsi="Arial" w:cs="Arial"/>
          <w:color w:val="262626"/>
          <w:szCs w:val="21"/>
        </w:rPr>
      </w:pPr>
      <w:r w:rsidRPr="006324EB">
        <w:rPr>
          <w:rFonts w:ascii="Arial" w:eastAsia="MS Mincho" w:hAnsi="Arial" w:cs="Arial"/>
          <w:color w:val="262626"/>
          <w:szCs w:val="21"/>
        </w:rPr>
        <w:t xml:space="preserve">Key risks should be considered and identified during the initial development of the health support agreement.  Risks should also be identified and documented throughout implementation, monitoring and review stages of health support planning.  Where new risks are identified they should be added to the plan. </w:t>
      </w:r>
    </w:p>
    <w:p w:rsidR="006324EB" w:rsidRPr="006324EB" w:rsidRDefault="006324EB" w:rsidP="00AF3E65">
      <w:pPr>
        <w:tabs>
          <w:tab w:val="left" w:pos="9923"/>
        </w:tabs>
        <w:ind w:right="565"/>
        <w:jc w:val="both"/>
        <w:rPr>
          <w:rFonts w:ascii="Arial" w:eastAsia="MS Mincho" w:hAnsi="Arial" w:cs="Arial"/>
          <w:color w:val="262626"/>
          <w:szCs w:val="21"/>
        </w:rPr>
      </w:pPr>
      <w:r>
        <w:rPr>
          <w:rFonts w:ascii="Arial" w:eastAsia="MS Mincho" w:hAnsi="Arial" w:cs="Arial"/>
          <w:color w:val="262626"/>
          <w:szCs w:val="21"/>
        </w:rPr>
        <w:t>Risks can be included where they relate to the child or young person, or staff.</w:t>
      </w:r>
    </w:p>
    <w:p w:rsidR="006324EB" w:rsidRDefault="006324EB" w:rsidP="00AF3E65">
      <w:pPr>
        <w:tabs>
          <w:tab w:val="left" w:pos="9923"/>
        </w:tabs>
        <w:ind w:right="565"/>
        <w:jc w:val="both"/>
        <w:rPr>
          <w:rFonts w:ascii="Arial" w:eastAsia="MS Mincho" w:hAnsi="Arial" w:cs="Arial"/>
          <w:b/>
          <w:color w:val="262626"/>
          <w:szCs w:val="21"/>
        </w:rPr>
      </w:pPr>
      <w:r>
        <w:rPr>
          <w:rFonts w:ascii="Arial" w:eastAsia="MS Mincho" w:hAnsi="Arial" w:cs="Arial"/>
          <w:b/>
          <w:color w:val="262626"/>
          <w:szCs w:val="21"/>
        </w:rPr>
        <w:t>Describe the risk or issue</w:t>
      </w:r>
    </w:p>
    <w:p w:rsidR="006324EB" w:rsidRPr="008338DC" w:rsidRDefault="006324EB" w:rsidP="00AF3E65">
      <w:pPr>
        <w:pStyle w:val="ListParagraph"/>
        <w:numPr>
          <w:ilvl w:val="0"/>
          <w:numId w:val="45"/>
        </w:numPr>
        <w:tabs>
          <w:tab w:val="left" w:pos="9923"/>
        </w:tabs>
        <w:ind w:right="565"/>
        <w:jc w:val="both"/>
        <w:rPr>
          <w:rFonts w:ascii="Arial" w:eastAsia="MS Mincho" w:hAnsi="Arial" w:cs="Arial"/>
          <w:color w:val="262626"/>
          <w:szCs w:val="21"/>
        </w:rPr>
      </w:pPr>
      <w:r w:rsidRPr="008338DC">
        <w:rPr>
          <w:rFonts w:ascii="Arial" w:eastAsia="MS Mincho" w:hAnsi="Arial" w:cs="Arial"/>
          <w:color w:val="262626"/>
          <w:szCs w:val="21"/>
        </w:rPr>
        <w:t xml:space="preserve">Provide a detailed description of the risk </w:t>
      </w:r>
      <w:r w:rsidR="008338DC" w:rsidRPr="008338DC">
        <w:rPr>
          <w:rFonts w:ascii="Arial" w:eastAsia="MS Mincho" w:hAnsi="Arial" w:cs="Arial"/>
          <w:color w:val="262626"/>
          <w:szCs w:val="21"/>
        </w:rPr>
        <w:t>and who this affects ie exposure to nuts will cause anaphylaxis for the child.</w:t>
      </w:r>
    </w:p>
    <w:p w:rsidR="008338DC" w:rsidRDefault="008338DC" w:rsidP="00AF3E65">
      <w:pPr>
        <w:tabs>
          <w:tab w:val="left" w:pos="9923"/>
        </w:tabs>
        <w:ind w:right="565"/>
        <w:jc w:val="both"/>
        <w:rPr>
          <w:rFonts w:ascii="Arial" w:eastAsia="MS Mincho" w:hAnsi="Arial" w:cs="Arial"/>
          <w:b/>
          <w:color w:val="262626"/>
          <w:szCs w:val="21"/>
        </w:rPr>
      </w:pPr>
      <w:r>
        <w:rPr>
          <w:rFonts w:ascii="Arial" w:eastAsia="MS Mincho" w:hAnsi="Arial" w:cs="Arial"/>
          <w:b/>
          <w:color w:val="262626"/>
          <w:szCs w:val="21"/>
        </w:rPr>
        <w:t xml:space="preserve">Proactive strategies to prevent or reduce occurrence </w:t>
      </w:r>
    </w:p>
    <w:p w:rsidR="008338DC" w:rsidRDefault="008338DC" w:rsidP="00AF3E65">
      <w:pPr>
        <w:pStyle w:val="ListParagraph"/>
        <w:numPr>
          <w:ilvl w:val="0"/>
          <w:numId w:val="45"/>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Document all strategies that can be used to prevent or reduce the occurrence or likelihood of that specific risk or issue occurring, this may include (but is not limited to):</w:t>
      </w:r>
    </w:p>
    <w:p w:rsidR="008338DC" w:rsidRDefault="008338DC" w:rsidP="00AF3E65">
      <w:pPr>
        <w:pStyle w:val="ListParagraph"/>
        <w:numPr>
          <w:ilvl w:val="1"/>
          <w:numId w:val="45"/>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environmental considerations</w:t>
      </w:r>
    </w:p>
    <w:p w:rsidR="008338DC" w:rsidRDefault="008338DC" w:rsidP="00AF3E65">
      <w:pPr>
        <w:pStyle w:val="ListParagraph"/>
        <w:numPr>
          <w:ilvl w:val="1"/>
          <w:numId w:val="45"/>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infrastructure/building changes</w:t>
      </w:r>
    </w:p>
    <w:p w:rsidR="008338DC" w:rsidRDefault="008338DC" w:rsidP="00AF3E65">
      <w:pPr>
        <w:pStyle w:val="ListParagraph"/>
        <w:numPr>
          <w:ilvl w:val="1"/>
          <w:numId w:val="45"/>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communication strategies (both internal with staff and peers, as well as the external school community)</w:t>
      </w:r>
    </w:p>
    <w:p w:rsidR="008338DC" w:rsidRDefault="008338DC" w:rsidP="00AF3E65">
      <w:pPr>
        <w:pStyle w:val="ListParagraph"/>
        <w:numPr>
          <w:ilvl w:val="1"/>
          <w:numId w:val="45"/>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additional resources or altering existing resources</w:t>
      </w:r>
    </w:p>
    <w:p w:rsidR="008338DC" w:rsidRDefault="008338DC" w:rsidP="00AF3E65">
      <w:pPr>
        <w:pStyle w:val="ListParagraph"/>
        <w:numPr>
          <w:ilvl w:val="1"/>
          <w:numId w:val="45"/>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education and training</w:t>
      </w:r>
    </w:p>
    <w:p w:rsidR="008338DC" w:rsidRDefault="008338DC" w:rsidP="00AF3E65">
      <w:pPr>
        <w:pStyle w:val="ListParagraph"/>
        <w:numPr>
          <w:ilvl w:val="1"/>
          <w:numId w:val="45"/>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consultation with professional bodies</w:t>
      </w:r>
    </w:p>
    <w:p w:rsidR="008338DC" w:rsidRDefault="008338DC" w:rsidP="00AF3E65">
      <w:pPr>
        <w:pStyle w:val="ListParagraph"/>
        <w:numPr>
          <w:ilvl w:val="1"/>
          <w:numId w:val="45"/>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medication management</w:t>
      </w:r>
    </w:p>
    <w:p w:rsidR="008338DC" w:rsidRDefault="008338DC" w:rsidP="00AF3E65">
      <w:pPr>
        <w:pStyle w:val="ListParagraph"/>
        <w:numPr>
          <w:ilvl w:val="1"/>
          <w:numId w:val="45"/>
        </w:numPr>
        <w:tabs>
          <w:tab w:val="left" w:pos="9923"/>
        </w:tabs>
        <w:ind w:right="565"/>
        <w:jc w:val="both"/>
        <w:rPr>
          <w:rFonts w:ascii="Arial" w:eastAsia="MS Mincho" w:hAnsi="Arial" w:cs="Arial"/>
          <w:color w:val="262626"/>
          <w:szCs w:val="21"/>
        </w:rPr>
      </w:pPr>
      <w:r>
        <w:rPr>
          <w:rFonts w:ascii="Arial" w:eastAsia="MS Mincho" w:hAnsi="Arial" w:cs="Arial"/>
          <w:color w:val="262626"/>
          <w:szCs w:val="21"/>
        </w:rPr>
        <w:t>consideration of school and out of school activities</w:t>
      </w:r>
    </w:p>
    <w:p w:rsidR="008338DC" w:rsidRPr="008338DC" w:rsidRDefault="008338DC" w:rsidP="00AF3E65">
      <w:pPr>
        <w:pStyle w:val="ListParagraph"/>
        <w:numPr>
          <w:ilvl w:val="1"/>
          <w:numId w:val="45"/>
        </w:numPr>
        <w:tabs>
          <w:tab w:val="left" w:pos="9923"/>
        </w:tabs>
        <w:ind w:right="565"/>
        <w:jc w:val="both"/>
        <w:rPr>
          <w:rFonts w:ascii="Arial" w:eastAsia="MS Mincho" w:hAnsi="Arial" w:cs="Arial"/>
          <w:color w:val="262626"/>
          <w:szCs w:val="21"/>
        </w:rPr>
      </w:pPr>
      <w:r w:rsidRPr="008338DC">
        <w:rPr>
          <w:rFonts w:ascii="Arial" w:eastAsia="MS Mincho" w:hAnsi="Arial" w:cs="Arial"/>
          <w:color w:val="262626"/>
          <w:szCs w:val="21"/>
        </w:rPr>
        <w:t xml:space="preserve">changes to timetable and scheduling </w:t>
      </w:r>
    </w:p>
    <w:p w:rsidR="008338DC" w:rsidRDefault="008338DC" w:rsidP="00AF3E65">
      <w:pPr>
        <w:ind w:right="1132"/>
        <w:jc w:val="both"/>
        <w:rPr>
          <w:rFonts w:ascii="Arial" w:eastAsia="MS Mincho" w:hAnsi="Arial" w:cs="Arial"/>
          <w:b/>
          <w:color w:val="262626"/>
          <w:szCs w:val="21"/>
        </w:rPr>
      </w:pPr>
    </w:p>
    <w:p w:rsidR="008338DC" w:rsidRDefault="008338DC" w:rsidP="00AF3E65">
      <w:pPr>
        <w:ind w:right="1132"/>
        <w:jc w:val="both"/>
        <w:rPr>
          <w:rFonts w:ascii="Arial" w:eastAsia="MS Mincho" w:hAnsi="Arial" w:cs="Arial"/>
          <w:b/>
          <w:color w:val="262626"/>
          <w:szCs w:val="21"/>
        </w:rPr>
      </w:pPr>
    </w:p>
    <w:p w:rsidR="008338DC" w:rsidRDefault="008338DC" w:rsidP="00AE2E36">
      <w:pPr>
        <w:ind w:right="707"/>
        <w:jc w:val="both"/>
        <w:rPr>
          <w:rFonts w:ascii="Arial" w:eastAsia="MS Mincho" w:hAnsi="Arial" w:cs="Arial"/>
          <w:b/>
          <w:color w:val="262626"/>
          <w:szCs w:val="21"/>
        </w:rPr>
      </w:pPr>
      <w:r>
        <w:rPr>
          <w:rFonts w:ascii="Arial" w:eastAsia="MS Mincho" w:hAnsi="Arial" w:cs="Arial"/>
          <w:b/>
          <w:color w:val="262626"/>
          <w:szCs w:val="21"/>
        </w:rPr>
        <w:t>Reactive strategies or procedures to follow if risk/issue occurs</w:t>
      </w:r>
    </w:p>
    <w:p w:rsidR="008338DC" w:rsidRDefault="008338DC" w:rsidP="00AE2E36">
      <w:pPr>
        <w:pStyle w:val="ListParagraph"/>
        <w:numPr>
          <w:ilvl w:val="0"/>
          <w:numId w:val="45"/>
        </w:numPr>
        <w:ind w:right="707"/>
        <w:jc w:val="both"/>
        <w:rPr>
          <w:rFonts w:ascii="Arial" w:eastAsia="MS Mincho" w:hAnsi="Arial" w:cs="Arial"/>
          <w:color w:val="262626"/>
          <w:szCs w:val="21"/>
        </w:rPr>
      </w:pPr>
      <w:r>
        <w:rPr>
          <w:rFonts w:ascii="Arial" w:eastAsia="MS Mincho" w:hAnsi="Arial" w:cs="Arial"/>
          <w:color w:val="262626"/>
          <w:szCs w:val="21"/>
        </w:rPr>
        <w:t>Document all strategies that can be used in the event of an occurrence of that specific risk or issue occurring, this may include (but is not limited to):</w:t>
      </w:r>
    </w:p>
    <w:p w:rsidR="008338DC" w:rsidRDefault="008338DC" w:rsidP="00AE2E36">
      <w:pPr>
        <w:pStyle w:val="ListParagraph"/>
        <w:numPr>
          <w:ilvl w:val="1"/>
          <w:numId w:val="45"/>
        </w:numPr>
        <w:ind w:right="707"/>
        <w:jc w:val="both"/>
        <w:rPr>
          <w:rFonts w:ascii="Arial" w:eastAsia="MS Mincho" w:hAnsi="Arial" w:cs="Arial"/>
          <w:color w:val="262626"/>
          <w:szCs w:val="21"/>
        </w:rPr>
      </w:pPr>
      <w:r>
        <w:rPr>
          <w:rFonts w:ascii="Arial" w:eastAsia="MS Mincho" w:hAnsi="Arial" w:cs="Arial"/>
          <w:color w:val="262626"/>
          <w:szCs w:val="21"/>
        </w:rPr>
        <w:t>emergency management response</w:t>
      </w:r>
    </w:p>
    <w:p w:rsidR="008338DC" w:rsidRDefault="008338DC" w:rsidP="00AE2E36">
      <w:pPr>
        <w:pStyle w:val="ListParagraph"/>
        <w:numPr>
          <w:ilvl w:val="1"/>
          <w:numId w:val="45"/>
        </w:numPr>
        <w:ind w:right="707"/>
        <w:jc w:val="both"/>
        <w:rPr>
          <w:rFonts w:ascii="Arial" w:eastAsia="MS Mincho" w:hAnsi="Arial" w:cs="Arial"/>
          <w:color w:val="262626"/>
          <w:szCs w:val="21"/>
        </w:rPr>
      </w:pPr>
      <w:r>
        <w:rPr>
          <w:rFonts w:ascii="Arial" w:eastAsia="MS Mincho" w:hAnsi="Arial" w:cs="Arial"/>
          <w:color w:val="262626"/>
          <w:szCs w:val="21"/>
        </w:rPr>
        <w:t>emergency medication administration</w:t>
      </w:r>
    </w:p>
    <w:p w:rsidR="008338DC" w:rsidRDefault="008338DC" w:rsidP="00AE2E36">
      <w:pPr>
        <w:pStyle w:val="ListParagraph"/>
        <w:numPr>
          <w:ilvl w:val="1"/>
          <w:numId w:val="45"/>
        </w:numPr>
        <w:ind w:right="707"/>
        <w:jc w:val="both"/>
        <w:rPr>
          <w:rFonts w:ascii="Arial" w:eastAsia="MS Mincho" w:hAnsi="Arial" w:cs="Arial"/>
          <w:color w:val="262626"/>
          <w:szCs w:val="21"/>
        </w:rPr>
      </w:pPr>
      <w:r>
        <w:rPr>
          <w:rFonts w:ascii="Arial" w:eastAsia="MS Mincho" w:hAnsi="Arial" w:cs="Arial"/>
          <w:color w:val="262626"/>
          <w:szCs w:val="21"/>
        </w:rPr>
        <w:t>referring to specific first aid management identified in the care plan, or individual first aid plan</w:t>
      </w:r>
    </w:p>
    <w:p w:rsidR="008338DC" w:rsidRDefault="008338DC" w:rsidP="00AE2E36">
      <w:pPr>
        <w:pStyle w:val="ListParagraph"/>
        <w:numPr>
          <w:ilvl w:val="1"/>
          <w:numId w:val="45"/>
        </w:numPr>
        <w:ind w:right="707"/>
        <w:jc w:val="both"/>
        <w:rPr>
          <w:rFonts w:ascii="Arial" w:eastAsia="MS Mincho" w:hAnsi="Arial" w:cs="Arial"/>
          <w:color w:val="262626"/>
          <w:szCs w:val="21"/>
        </w:rPr>
      </w:pPr>
      <w:r>
        <w:rPr>
          <w:rFonts w:ascii="Arial" w:eastAsia="MS Mincho" w:hAnsi="Arial" w:cs="Arial"/>
          <w:color w:val="262626"/>
          <w:szCs w:val="21"/>
        </w:rPr>
        <w:t>call ambulance</w:t>
      </w:r>
    </w:p>
    <w:p w:rsidR="008338DC" w:rsidRPr="008338DC" w:rsidRDefault="008338DC" w:rsidP="00AE2E36">
      <w:pPr>
        <w:pStyle w:val="ListParagraph"/>
        <w:numPr>
          <w:ilvl w:val="1"/>
          <w:numId w:val="45"/>
        </w:numPr>
        <w:ind w:right="707"/>
        <w:jc w:val="both"/>
        <w:rPr>
          <w:rFonts w:ascii="Arial" w:eastAsia="MS Mincho" w:hAnsi="Arial" w:cs="Arial"/>
          <w:color w:val="262626"/>
          <w:szCs w:val="21"/>
        </w:rPr>
      </w:pPr>
      <w:r>
        <w:rPr>
          <w:rFonts w:ascii="Arial" w:eastAsia="MS Mincho" w:hAnsi="Arial" w:cs="Arial"/>
          <w:color w:val="262626"/>
          <w:szCs w:val="21"/>
        </w:rPr>
        <w:t>calming strategies for the child or young person</w:t>
      </w:r>
    </w:p>
    <w:p w:rsidR="008338DC" w:rsidRPr="00BB487E" w:rsidRDefault="008338DC" w:rsidP="00AE2E36">
      <w:pPr>
        <w:ind w:right="707"/>
        <w:jc w:val="both"/>
        <w:rPr>
          <w:rFonts w:ascii="Arial" w:eastAsia="MS Mincho" w:hAnsi="Arial" w:cs="Arial"/>
          <w:color w:val="262626"/>
          <w:szCs w:val="21"/>
        </w:rPr>
      </w:pPr>
    </w:p>
    <w:p w:rsidR="005E3322" w:rsidRPr="0083265F" w:rsidRDefault="005E3322" w:rsidP="00AE2E36">
      <w:pPr>
        <w:ind w:right="707"/>
        <w:jc w:val="both"/>
        <w:rPr>
          <w:rFonts w:ascii="Arial" w:eastAsia="MS Mincho" w:hAnsi="Arial" w:cs="Arial"/>
          <w:color w:val="262626"/>
          <w:szCs w:val="21"/>
        </w:rPr>
      </w:pPr>
    </w:p>
    <w:p w:rsidR="00C7577F" w:rsidRDefault="00C7577F" w:rsidP="00AE2E36">
      <w:pPr>
        <w:pStyle w:val="ListParagraph"/>
        <w:ind w:right="707"/>
        <w:jc w:val="both"/>
        <w:rPr>
          <w:rFonts w:ascii="Arial" w:eastAsia="MS Mincho" w:hAnsi="Arial" w:cs="Arial"/>
          <w:color w:val="262626"/>
          <w:szCs w:val="21"/>
        </w:rPr>
      </w:pPr>
    </w:p>
    <w:p w:rsidR="00C7577F" w:rsidRPr="005E3322" w:rsidRDefault="00C7577F" w:rsidP="00AE2E36">
      <w:pPr>
        <w:ind w:right="707"/>
        <w:jc w:val="both"/>
        <w:rPr>
          <w:rFonts w:ascii="Arial" w:eastAsia="MS Mincho" w:hAnsi="Arial" w:cs="Arial"/>
          <w:color w:val="262626"/>
          <w:szCs w:val="21"/>
        </w:rPr>
      </w:pPr>
    </w:p>
    <w:p w:rsidR="00CA2347" w:rsidRPr="00CA2347" w:rsidRDefault="00CA2347" w:rsidP="00AE2E36">
      <w:pPr>
        <w:ind w:right="707"/>
        <w:jc w:val="both"/>
        <w:rPr>
          <w:rFonts w:ascii="Arial" w:eastAsia="MS Mincho" w:hAnsi="Arial" w:cs="Arial"/>
          <w:color w:val="262626"/>
          <w:szCs w:val="21"/>
        </w:rPr>
      </w:pPr>
    </w:p>
    <w:sectPr w:rsidR="00CA2347" w:rsidRPr="00CA2347" w:rsidSect="00CC3892">
      <w:headerReference w:type="default" r:id="rId29"/>
      <w:footerReference w:type="default" r:id="rId30"/>
      <w:pgSz w:w="11906" w:h="16838" w:code="9"/>
      <w:pgMar w:top="1111" w:right="425" w:bottom="454" w:left="851" w:header="34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FB7" w:rsidRDefault="00673FB7" w:rsidP="004B0E7E">
      <w:pPr>
        <w:spacing w:after="0" w:line="240" w:lineRule="auto"/>
      </w:pPr>
      <w:r>
        <w:separator/>
      </w:r>
    </w:p>
  </w:endnote>
  <w:endnote w:type="continuationSeparator" w:id="0">
    <w:p w:rsidR="00673FB7" w:rsidRDefault="00673FB7" w:rsidP="004B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047" w:type="dxa"/>
      <w:tblInd w:w="-459" w:type="dxa"/>
      <w:tblLook w:val="04A0" w:firstRow="1" w:lastRow="0" w:firstColumn="1" w:lastColumn="0" w:noHBand="0" w:noVBand="1"/>
    </w:tblPr>
    <w:tblGrid>
      <w:gridCol w:w="1980"/>
      <w:gridCol w:w="3690"/>
      <w:gridCol w:w="3119"/>
      <w:gridCol w:w="1276"/>
      <w:gridCol w:w="2982"/>
    </w:tblGrid>
    <w:tr w:rsidR="00CC3892" w:rsidRPr="003F214F" w:rsidTr="004F19FC">
      <w:trPr>
        <w:trHeight w:val="634"/>
      </w:trPr>
      <w:tc>
        <w:tcPr>
          <w:tcW w:w="1980" w:type="dxa"/>
          <w:shd w:val="clear" w:color="auto" w:fill="auto"/>
        </w:tcPr>
        <w:p w:rsidR="00CC3892" w:rsidRPr="003F214F" w:rsidRDefault="00CC3892" w:rsidP="004F19FC">
          <w:pPr>
            <w:spacing w:after="0" w:line="240" w:lineRule="auto"/>
            <w:rPr>
              <w:rFonts w:ascii="Arial" w:hAnsi="Arial" w:cs="Arial"/>
              <w:noProof/>
              <w:sz w:val="16"/>
              <w:szCs w:val="16"/>
              <w:lang w:eastAsia="en-AU"/>
            </w:rPr>
          </w:pPr>
          <w:r>
            <w:rPr>
              <w:rFonts w:cs="Arial"/>
              <w:noProof/>
              <w:sz w:val="16"/>
              <w:szCs w:val="16"/>
              <w:lang w:eastAsia="en-AU"/>
            </w:rPr>
            <w:drawing>
              <wp:inline distT="0" distB="0" distL="0" distR="0" wp14:anchorId="54390798" wp14:editId="2AE53679">
                <wp:extent cx="1104900" cy="3048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p>
      </w:tc>
      <w:tc>
        <w:tcPr>
          <w:tcW w:w="3690" w:type="dxa"/>
          <w:shd w:val="clear" w:color="auto" w:fill="auto"/>
        </w:tcPr>
        <w:p w:rsidR="00CC3892" w:rsidRDefault="00CC3892" w:rsidP="004F19FC">
          <w:pPr>
            <w:spacing w:after="0" w:line="240" w:lineRule="auto"/>
            <w:ind w:right="63"/>
            <w:rPr>
              <w:rFonts w:ascii="Arial" w:hAnsi="Arial" w:cs="Arial"/>
              <w:sz w:val="16"/>
              <w:szCs w:val="16"/>
            </w:rPr>
          </w:pPr>
        </w:p>
        <w:p w:rsidR="00CC3892" w:rsidRPr="003F214F" w:rsidRDefault="00CC3892" w:rsidP="004F19FC">
          <w:pPr>
            <w:spacing w:after="0" w:line="240" w:lineRule="auto"/>
            <w:ind w:right="63"/>
            <w:rPr>
              <w:rFonts w:ascii="Arial" w:hAnsi="Arial" w:cs="Arial"/>
              <w:noProof/>
              <w:sz w:val="16"/>
              <w:szCs w:val="16"/>
              <w:lang w:eastAsia="en-AU"/>
            </w:rPr>
          </w:pPr>
          <w:r>
            <w:rPr>
              <w:rFonts w:ascii="Arial" w:hAnsi="Arial" w:cs="Arial"/>
              <w:sz w:val="16"/>
              <w:szCs w:val="16"/>
            </w:rPr>
            <w:t>HSP125 Guide to planning health support</w:t>
          </w:r>
        </w:p>
      </w:tc>
      <w:tc>
        <w:tcPr>
          <w:tcW w:w="3119" w:type="dxa"/>
          <w:shd w:val="clear" w:color="auto" w:fill="auto"/>
        </w:tcPr>
        <w:p w:rsidR="00CC3892" w:rsidRPr="003F214F" w:rsidRDefault="00CC3892" w:rsidP="004F19FC">
          <w:pPr>
            <w:spacing w:after="0" w:line="240" w:lineRule="auto"/>
            <w:jc w:val="center"/>
            <w:rPr>
              <w:rFonts w:ascii="Arial" w:hAnsi="Arial" w:cs="Arial"/>
              <w:sz w:val="16"/>
              <w:szCs w:val="16"/>
            </w:rPr>
          </w:pPr>
          <w:r w:rsidRPr="003F214F">
            <w:rPr>
              <w:rFonts w:ascii="Arial" w:hAnsi="Arial" w:cs="Arial"/>
              <w:sz w:val="16"/>
              <w:szCs w:val="16"/>
            </w:rPr>
            <w:t>Version 1.</w:t>
          </w:r>
          <w:r>
            <w:rPr>
              <w:rFonts w:ascii="Arial" w:hAnsi="Arial" w:cs="Arial"/>
              <w:sz w:val="16"/>
              <w:szCs w:val="16"/>
            </w:rPr>
            <w:t>0</w:t>
          </w:r>
          <w:r w:rsidRPr="003F214F">
            <w:rPr>
              <w:rFonts w:ascii="Arial" w:hAnsi="Arial" w:cs="Arial"/>
              <w:sz w:val="16"/>
              <w:szCs w:val="16"/>
            </w:rPr>
            <w:t xml:space="preserve"> </w:t>
          </w:r>
        </w:p>
        <w:p w:rsidR="00CC3892" w:rsidRPr="003F214F" w:rsidRDefault="00CC3892" w:rsidP="004F19FC">
          <w:pPr>
            <w:spacing w:after="0" w:line="240" w:lineRule="auto"/>
            <w:jc w:val="center"/>
            <w:rPr>
              <w:rFonts w:ascii="Arial" w:hAnsi="Arial" w:cs="Arial"/>
              <w:noProof/>
              <w:sz w:val="16"/>
              <w:szCs w:val="16"/>
              <w:lang w:eastAsia="en-AU"/>
            </w:rPr>
          </w:pPr>
          <w:r>
            <w:rPr>
              <w:rFonts w:ascii="Arial" w:hAnsi="Arial" w:cs="Arial"/>
              <w:sz w:val="16"/>
              <w:szCs w:val="16"/>
            </w:rPr>
            <w:t>April</w:t>
          </w:r>
          <w:r w:rsidRPr="003F214F">
            <w:rPr>
              <w:rFonts w:ascii="Arial" w:hAnsi="Arial" w:cs="Arial"/>
              <w:sz w:val="16"/>
              <w:szCs w:val="16"/>
            </w:rPr>
            <w:t xml:space="preserve"> 2019</w:t>
          </w:r>
        </w:p>
      </w:tc>
      <w:tc>
        <w:tcPr>
          <w:tcW w:w="1276" w:type="dxa"/>
          <w:shd w:val="clear" w:color="auto" w:fill="auto"/>
        </w:tcPr>
        <w:p w:rsidR="00CC3892" w:rsidRDefault="00CC3892" w:rsidP="004F19FC">
          <w:pPr>
            <w:spacing w:after="0" w:line="240" w:lineRule="auto"/>
            <w:ind w:right="33"/>
            <w:rPr>
              <w:rFonts w:ascii="Arial" w:hAnsi="Arial" w:cs="Arial"/>
              <w:sz w:val="16"/>
              <w:szCs w:val="16"/>
            </w:rPr>
          </w:pPr>
        </w:p>
        <w:p w:rsidR="00CC3892" w:rsidRDefault="00CC3892" w:rsidP="004F19FC">
          <w:pPr>
            <w:spacing w:after="0" w:line="240" w:lineRule="auto"/>
            <w:ind w:right="33"/>
          </w:pPr>
          <w:r w:rsidRPr="003F214F">
            <w:rPr>
              <w:rFonts w:ascii="Arial" w:hAnsi="Arial" w:cs="Arial"/>
              <w:sz w:val="16"/>
              <w:szCs w:val="16"/>
            </w:rPr>
            <w:t xml:space="preserve">Page </w:t>
          </w:r>
          <w:r w:rsidRPr="003F214F">
            <w:rPr>
              <w:rFonts w:ascii="Arial" w:hAnsi="Arial" w:cs="Arial"/>
              <w:b/>
              <w:bCs/>
              <w:sz w:val="16"/>
              <w:szCs w:val="16"/>
            </w:rPr>
            <w:fldChar w:fldCharType="begin"/>
          </w:r>
          <w:r w:rsidRPr="003F214F">
            <w:rPr>
              <w:rFonts w:ascii="Arial" w:hAnsi="Arial" w:cs="Arial"/>
              <w:b/>
              <w:bCs/>
              <w:sz w:val="16"/>
              <w:szCs w:val="16"/>
            </w:rPr>
            <w:instrText xml:space="preserve"> PAGE </w:instrText>
          </w:r>
          <w:r w:rsidRPr="003F214F">
            <w:rPr>
              <w:rFonts w:ascii="Arial" w:hAnsi="Arial" w:cs="Arial"/>
              <w:b/>
              <w:bCs/>
              <w:sz w:val="16"/>
              <w:szCs w:val="16"/>
            </w:rPr>
            <w:fldChar w:fldCharType="separate"/>
          </w:r>
          <w:r w:rsidR="00E90D74">
            <w:rPr>
              <w:rFonts w:ascii="Arial" w:hAnsi="Arial" w:cs="Arial"/>
              <w:b/>
              <w:bCs/>
              <w:noProof/>
              <w:sz w:val="16"/>
              <w:szCs w:val="16"/>
            </w:rPr>
            <w:t>7</w:t>
          </w:r>
          <w:r w:rsidRPr="003F214F">
            <w:rPr>
              <w:rFonts w:ascii="Arial" w:hAnsi="Arial" w:cs="Arial"/>
              <w:b/>
              <w:bCs/>
              <w:sz w:val="16"/>
              <w:szCs w:val="16"/>
            </w:rPr>
            <w:fldChar w:fldCharType="end"/>
          </w:r>
          <w:r w:rsidRPr="003F214F">
            <w:rPr>
              <w:rFonts w:ascii="Arial" w:hAnsi="Arial" w:cs="Arial"/>
              <w:sz w:val="16"/>
              <w:szCs w:val="16"/>
            </w:rPr>
            <w:t xml:space="preserve"> of </w:t>
          </w:r>
          <w:r w:rsidRPr="003F214F">
            <w:rPr>
              <w:rFonts w:ascii="Arial" w:hAnsi="Arial" w:cs="Arial"/>
              <w:b/>
              <w:bCs/>
              <w:sz w:val="16"/>
              <w:szCs w:val="16"/>
            </w:rPr>
            <w:fldChar w:fldCharType="begin"/>
          </w:r>
          <w:r w:rsidRPr="003F214F">
            <w:rPr>
              <w:rFonts w:ascii="Arial" w:hAnsi="Arial" w:cs="Arial"/>
              <w:b/>
              <w:bCs/>
              <w:sz w:val="16"/>
              <w:szCs w:val="16"/>
            </w:rPr>
            <w:instrText xml:space="preserve"> NUMPAGES  </w:instrText>
          </w:r>
          <w:r w:rsidRPr="003F214F">
            <w:rPr>
              <w:rFonts w:ascii="Arial" w:hAnsi="Arial" w:cs="Arial"/>
              <w:b/>
              <w:bCs/>
              <w:sz w:val="16"/>
              <w:szCs w:val="16"/>
            </w:rPr>
            <w:fldChar w:fldCharType="separate"/>
          </w:r>
          <w:r w:rsidR="00E90D74">
            <w:rPr>
              <w:rFonts w:ascii="Arial" w:hAnsi="Arial" w:cs="Arial"/>
              <w:b/>
              <w:bCs/>
              <w:noProof/>
              <w:sz w:val="16"/>
              <w:szCs w:val="16"/>
            </w:rPr>
            <w:t>7</w:t>
          </w:r>
          <w:r w:rsidRPr="003F214F">
            <w:rPr>
              <w:rFonts w:ascii="Arial" w:hAnsi="Arial" w:cs="Arial"/>
              <w:b/>
              <w:bCs/>
              <w:sz w:val="16"/>
              <w:szCs w:val="16"/>
            </w:rPr>
            <w:fldChar w:fldCharType="end"/>
          </w:r>
        </w:p>
      </w:tc>
      <w:tc>
        <w:tcPr>
          <w:tcW w:w="2982" w:type="dxa"/>
          <w:shd w:val="clear" w:color="auto" w:fill="auto"/>
        </w:tcPr>
        <w:p w:rsidR="00CC3892" w:rsidRPr="003F214F" w:rsidRDefault="00CC3892" w:rsidP="004F19FC">
          <w:pPr>
            <w:spacing w:after="0" w:line="240" w:lineRule="auto"/>
            <w:rPr>
              <w:rFonts w:ascii="Arial" w:hAnsi="Arial" w:cs="Arial"/>
              <w:noProof/>
              <w:sz w:val="16"/>
              <w:szCs w:val="16"/>
              <w:lang w:eastAsia="en-AU"/>
            </w:rPr>
          </w:pPr>
        </w:p>
      </w:tc>
    </w:tr>
  </w:tbl>
  <w:p w:rsidR="00CC3892" w:rsidRPr="00D66F88" w:rsidRDefault="00CC3892" w:rsidP="00CC3892">
    <w:pPr>
      <w:spacing w:after="0" w:line="240" w:lineRule="auto"/>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FB7" w:rsidRDefault="00673FB7" w:rsidP="004B0E7E">
      <w:pPr>
        <w:spacing w:after="0" w:line="240" w:lineRule="auto"/>
      </w:pPr>
      <w:r>
        <w:separator/>
      </w:r>
    </w:p>
  </w:footnote>
  <w:footnote w:type="continuationSeparator" w:id="0">
    <w:p w:rsidR="00673FB7" w:rsidRDefault="00673FB7" w:rsidP="004B0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88" w:rsidRPr="003A3BBB" w:rsidRDefault="00D66F88" w:rsidP="00D66F88">
    <w:pPr>
      <w:pStyle w:val="Header"/>
      <w:jc w:val="center"/>
      <w:rPr>
        <w:rFonts w:ascii="Arial" w:hAnsi="Arial" w:cs="Arial"/>
        <w:i/>
        <w:color w:val="0070C0"/>
        <w:sz w:val="16"/>
        <w:szCs w:val="16"/>
      </w:rPr>
    </w:pPr>
    <w:r w:rsidRPr="003A3BBB">
      <w:rPr>
        <w:rFonts w:ascii="Arial" w:hAnsi="Arial" w:cs="Arial"/>
        <w:i/>
        <w:color w:val="0070C0"/>
        <w:sz w:val="16"/>
        <w:szCs w:val="16"/>
      </w:rPr>
      <w:t xml:space="preserve">This form is developed in partnership and has co-ownership with the South Australian </w:t>
    </w:r>
  </w:p>
  <w:p w:rsidR="00E247CB" w:rsidRPr="00D66F88" w:rsidRDefault="00D66F88" w:rsidP="00D66F88">
    <w:pPr>
      <w:pStyle w:val="Header"/>
      <w:jc w:val="center"/>
      <w:rPr>
        <w:i/>
      </w:rPr>
    </w:pPr>
    <w:r>
      <w:rPr>
        <w:noProof/>
        <w:lang w:eastAsia="en-AU"/>
      </w:rPr>
      <mc:AlternateContent>
        <mc:Choice Requires="wps">
          <w:drawing>
            <wp:anchor distT="0" distB="0" distL="114300" distR="114300" simplePos="0" relativeHeight="251663360" behindDoc="0" locked="0" layoutInCell="1" allowOverlap="1" wp14:anchorId="5FA416C1" wp14:editId="3509CE38">
              <wp:simplePos x="0" y="0"/>
              <wp:positionH relativeFrom="column">
                <wp:posOffset>6462395</wp:posOffset>
              </wp:positionH>
              <wp:positionV relativeFrom="paragraph">
                <wp:posOffset>300990</wp:posOffset>
              </wp:positionV>
              <wp:extent cx="466725" cy="9534525"/>
              <wp:effectExtent l="0" t="0" r="28575" b="28575"/>
              <wp:wrapNone/>
              <wp:docPr id="3" name="Text Box 1" descr="Large checker bo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9534525"/>
                      </a:xfrm>
                      <a:prstGeom prst="rect">
                        <a:avLst/>
                      </a:prstGeom>
                      <a:pattFill prst="lgCheck">
                        <a:fgClr>
                          <a:srgbClr val="B8CCE4"/>
                        </a:fgClr>
                        <a:bgClr>
                          <a:srgbClr val="FFFFFF"/>
                        </a:bgClr>
                      </a:pattFill>
                      <a:ln w="9525">
                        <a:solidFill>
                          <a:srgbClr val="FFFFFF"/>
                        </a:solidFill>
                        <a:miter lim="800000"/>
                        <a:headEnd/>
                        <a:tailEnd/>
                      </a:ln>
                    </wps:spPr>
                    <wps:txbx>
                      <w:txbxContent>
                        <w:p w:rsidR="00D66F88" w:rsidRPr="00661F31" w:rsidRDefault="00D66F88" w:rsidP="00D66F88">
                          <w:pPr>
                            <w:jc w:val="both"/>
                            <w:rPr>
                              <w:rFonts w:ascii="Calibri" w:hAnsi="Calibri"/>
                              <w:b/>
                              <w:sz w:val="40"/>
                              <w:szCs w:val="40"/>
                            </w:rPr>
                          </w:pPr>
                          <w:r w:rsidRPr="00661F31">
                            <w:rPr>
                              <w:rFonts w:ascii="Calibri" w:hAnsi="Calibri"/>
                              <w:b/>
                              <w:i/>
                            </w:rPr>
                            <w:t xml:space="preserve">Health Support Planning </w:t>
                          </w:r>
                          <w:r w:rsidR="00AF3E65">
                            <w:rPr>
                              <w:rFonts w:ascii="Calibri" w:hAnsi="Calibri"/>
                              <w:b/>
                              <w:i/>
                            </w:rPr>
                            <w:t xml:space="preserve"> </w:t>
                          </w:r>
                          <w:r w:rsidRPr="00661F31">
                            <w:rPr>
                              <w:rFonts w:ascii="Calibri" w:hAnsi="Calibri"/>
                              <w:b/>
                              <w:i/>
                            </w:rPr>
                            <w:t xml:space="preserve"> </w:t>
                          </w:r>
                          <w:r>
                            <w:rPr>
                              <w:rFonts w:ascii="Calibri" w:hAnsi="Calibri"/>
                              <w:b/>
                              <w:sz w:val="40"/>
                              <w:szCs w:val="40"/>
                            </w:rPr>
                            <w:t>GUIDE TO PLANNING HEALTH SUPPORT</w:t>
                          </w:r>
                          <w:r w:rsidRPr="00661F31">
                            <w:rPr>
                              <w:rFonts w:ascii="Calibri" w:hAnsi="Calibri"/>
                              <w:b/>
                              <w:sz w:val="40"/>
                              <w:szCs w:val="40"/>
                            </w:rPr>
                            <w:t xml:space="preserve"> </w:t>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Pr>
                              <w:rFonts w:ascii="Calibri" w:hAnsi="Calibri"/>
                              <w:b/>
                              <w:sz w:val="36"/>
                              <w:szCs w:val="36"/>
                            </w:rPr>
                            <w:t xml:space="preserve">   </w:t>
                          </w:r>
                          <w:r>
                            <w:rPr>
                              <w:rFonts w:ascii="Calibri" w:hAnsi="Calibri"/>
                              <w:b/>
                              <w:sz w:val="40"/>
                              <w:szCs w:val="40"/>
                            </w:rPr>
                            <w:t>HSP125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Large checker board" style="position:absolute;left:0;text-align:left;margin-left:508.85pt;margin-top:23.7pt;width:36.75pt;height:7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" fillcolor="#b8cce4" strokecolor="white">
              <v:fill r:id="rId1" o:title="" type="pattern"/>
              <v:textbox style="layout-flow:vertical;mso-layout-flow-alt:bottom-to-top">
                <w:txbxContent>
                  <w:p w:rsidR="00D66F88" w:rsidRPr="00661F31" w:rsidRDefault="00D66F88" w:rsidP="00D66F88">
                    <w:pPr>
                      <w:jc w:val="both"/>
                      <w:rPr>
                        <w:rFonts w:ascii="Calibri" w:hAnsi="Calibri"/>
                        <w:b/>
                        <w:sz w:val="40"/>
                        <w:szCs w:val="40"/>
                      </w:rPr>
                    </w:pPr>
                    <w:r w:rsidRPr="00661F31">
                      <w:rPr>
                        <w:rFonts w:ascii="Calibri" w:hAnsi="Calibri"/>
                        <w:b/>
                        <w:i/>
                      </w:rPr>
                      <w:t xml:space="preserve">Health Support Planning </w:t>
                    </w:r>
                    <w:r w:rsidR="00AF3E65">
                      <w:rPr>
                        <w:rFonts w:ascii="Calibri" w:hAnsi="Calibri"/>
                        <w:b/>
                        <w:i/>
                      </w:rPr>
                      <w:t xml:space="preserve"> </w:t>
                    </w:r>
                    <w:r w:rsidRPr="00661F31">
                      <w:rPr>
                        <w:rFonts w:ascii="Calibri" w:hAnsi="Calibri"/>
                        <w:b/>
                        <w:i/>
                      </w:rPr>
                      <w:t xml:space="preserve"> </w:t>
                    </w:r>
                    <w:r>
                      <w:rPr>
                        <w:rFonts w:ascii="Calibri" w:hAnsi="Calibri"/>
                        <w:b/>
                        <w:sz w:val="40"/>
                        <w:szCs w:val="40"/>
                      </w:rPr>
                      <w:t>GUIDE TO PLANNING HEALTH SUPPORT</w:t>
                    </w:r>
                    <w:r w:rsidRPr="00661F31">
                      <w:rPr>
                        <w:rFonts w:ascii="Calibri" w:hAnsi="Calibri"/>
                        <w:b/>
                        <w:sz w:val="40"/>
                        <w:szCs w:val="40"/>
                      </w:rPr>
                      <w:t xml:space="preserve"> </w:t>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Pr>
                        <w:rFonts w:ascii="Calibri" w:hAnsi="Calibri"/>
                        <w:b/>
                        <w:sz w:val="36"/>
                        <w:szCs w:val="36"/>
                      </w:rPr>
                      <w:t xml:space="preserve">   </w:t>
                    </w:r>
                    <w:r>
                      <w:rPr>
                        <w:rFonts w:ascii="Calibri" w:hAnsi="Calibri"/>
                        <w:b/>
                        <w:sz w:val="40"/>
                        <w:szCs w:val="40"/>
                      </w:rPr>
                      <w:t>HSP1</w:t>
                    </w:r>
                    <w:r>
                      <w:rPr>
                        <w:rFonts w:ascii="Calibri" w:hAnsi="Calibri"/>
                        <w:b/>
                        <w:sz w:val="40"/>
                        <w:szCs w:val="40"/>
                      </w:rPr>
                      <w:t>25</w:t>
                    </w:r>
                  </w:p>
                </w:txbxContent>
              </v:textbox>
            </v:shape>
          </w:pict>
        </mc:Fallback>
      </mc:AlternateContent>
    </w:r>
    <w:r w:rsidRPr="003A3BBB">
      <w:rPr>
        <w:rFonts w:ascii="Arial" w:hAnsi="Arial" w:cs="Arial"/>
        <w:i/>
        <w:color w:val="0070C0"/>
        <w:sz w:val="16"/>
        <w:szCs w:val="16"/>
      </w:rPr>
      <w:t>Department for Education and the Department for Health and Wellbeing, Women’s and Children’s Health Network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DE812F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48064C"/>
    <w:multiLevelType w:val="hybridMultilevel"/>
    <w:tmpl w:val="BAB8A17A"/>
    <w:lvl w:ilvl="0" w:tplc="0C090001">
      <w:start w:val="1"/>
      <w:numFmt w:val="bullet"/>
      <w:lvlText w:val=""/>
      <w:lvlJc w:val="left"/>
      <w:pPr>
        <w:ind w:left="2138"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
    <w:nsid w:val="034B0CE4"/>
    <w:multiLevelType w:val="hybridMultilevel"/>
    <w:tmpl w:val="73EEF5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4155B5C"/>
    <w:multiLevelType w:val="hybridMultilevel"/>
    <w:tmpl w:val="5D66963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nsid w:val="058D0FE5"/>
    <w:multiLevelType w:val="hybridMultilevel"/>
    <w:tmpl w:val="08BEB7B0"/>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nsid w:val="071F60FF"/>
    <w:multiLevelType w:val="hybridMultilevel"/>
    <w:tmpl w:val="B7E095D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0C6B2142"/>
    <w:multiLevelType w:val="hybridMultilevel"/>
    <w:tmpl w:val="33245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0C3632"/>
    <w:multiLevelType w:val="multilevel"/>
    <w:tmpl w:val="7BF4DE00"/>
    <w:lvl w:ilvl="0">
      <w:start w:val="6"/>
      <w:numFmt w:val="decimal"/>
      <w:lvlText w:val="%1."/>
      <w:lvlJc w:val="left"/>
      <w:pPr>
        <w:ind w:left="720" w:hanging="360"/>
      </w:pPr>
      <w:rPr>
        <w:rFonts w:hint="default"/>
      </w:rPr>
    </w:lvl>
    <w:lvl w:ilvl="1">
      <w:start w:val="1"/>
      <w:numFmt w:val="decimal"/>
      <w:isLgl/>
      <w:lvlText w:val="%1.%2"/>
      <w:lvlJc w:val="left"/>
      <w:pPr>
        <w:ind w:left="1377" w:hanging="525"/>
      </w:pPr>
      <w:rPr>
        <w:rFonts w:hint="default"/>
        <w:b/>
        <w:i/>
        <w:sz w:val="24"/>
        <w:szCs w:val="24"/>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700" w:hanging="144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420" w:hanging="1800"/>
      </w:pPr>
      <w:rPr>
        <w:rFonts w:hint="default"/>
        <w:b w:val="0"/>
      </w:rPr>
    </w:lvl>
    <w:lvl w:ilvl="8">
      <w:start w:val="1"/>
      <w:numFmt w:val="decimal"/>
      <w:isLgl/>
      <w:lvlText w:val="%1.%2.%3.%4.%5.%6.%7.%8.%9"/>
      <w:lvlJc w:val="left"/>
      <w:pPr>
        <w:ind w:left="3600" w:hanging="1800"/>
      </w:pPr>
      <w:rPr>
        <w:rFonts w:hint="default"/>
        <w:b w:val="0"/>
      </w:rPr>
    </w:lvl>
  </w:abstractNum>
  <w:abstractNum w:abstractNumId="8">
    <w:nsid w:val="140D76F8"/>
    <w:multiLevelType w:val="hybridMultilevel"/>
    <w:tmpl w:val="A866DBC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nsid w:val="145D6FA2"/>
    <w:multiLevelType w:val="hybridMultilevel"/>
    <w:tmpl w:val="85A8E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AF0B9C"/>
    <w:multiLevelType w:val="multilevel"/>
    <w:tmpl w:val="025A96AA"/>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nsid w:val="17195333"/>
    <w:multiLevelType w:val="hybridMultilevel"/>
    <w:tmpl w:val="1C3EC74E"/>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2">
    <w:nsid w:val="1F0C4AFD"/>
    <w:multiLevelType w:val="multilevel"/>
    <w:tmpl w:val="04C0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1A5C67"/>
    <w:multiLevelType w:val="hybridMultilevel"/>
    <w:tmpl w:val="5BB803F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1F48453E"/>
    <w:multiLevelType w:val="multilevel"/>
    <w:tmpl w:val="4C2A35CA"/>
    <w:name w:val="thirdlevel"/>
    <w:lvl w:ilvl="0">
      <w:start w:val="1"/>
      <w:numFmt w:val="decimal"/>
      <w:pStyle w:val="HeadingA"/>
      <w:lvlText w:val="%1."/>
      <w:lvlJc w:val="left"/>
      <w:pPr>
        <w:ind w:left="502" w:hanging="360"/>
      </w:pPr>
      <w:rPr>
        <w:sz w:val="36"/>
        <w:szCs w:val="36"/>
      </w:rPr>
    </w:lvl>
    <w:lvl w:ilvl="1">
      <w:start w:val="1"/>
      <w:numFmt w:val="decimal"/>
      <w:pStyle w:val="Heading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951C32"/>
    <w:multiLevelType w:val="multilevel"/>
    <w:tmpl w:val="514C231A"/>
    <w:lvl w:ilvl="0">
      <w:start w:val="1"/>
      <w:numFmt w:val="decimal"/>
      <w:lvlText w:val="%1."/>
      <w:lvlJc w:val="left"/>
      <w:pPr>
        <w:ind w:left="720" w:hanging="360"/>
      </w:pPr>
      <w:rPr>
        <w:rFonts w:hint="default"/>
      </w:rPr>
    </w:lvl>
    <w:lvl w:ilvl="1">
      <w:start w:val="2"/>
      <w:numFmt w:val="decimal"/>
      <w:isLgl/>
      <w:lvlText w:val="%1.%2"/>
      <w:lvlJc w:val="left"/>
      <w:pPr>
        <w:ind w:left="1377" w:hanging="525"/>
      </w:pPr>
      <w:rPr>
        <w:rFonts w:hint="default"/>
        <w:b/>
        <w:i/>
        <w:sz w:val="24"/>
        <w:szCs w:val="24"/>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700" w:hanging="144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420" w:hanging="1800"/>
      </w:pPr>
      <w:rPr>
        <w:rFonts w:hint="default"/>
        <w:b w:val="0"/>
      </w:rPr>
    </w:lvl>
    <w:lvl w:ilvl="8">
      <w:start w:val="1"/>
      <w:numFmt w:val="decimal"/>
      <w:isLgl/>
      <w:lvlText w:val="%1.%2.%3.%4.%5.%6.%7.%8.%9"/>
      <w:lvlJc w:val="left"/>
      <w:pPr>
        <w:ind w:left="3600" w:hanging="1800"/>
      </w:pPr>
      <w:rPr>
        <w:rFonts w:hint="default"/>
        <w:b w:val="0"/>
      </w:rPr>
    </w:lvl>
  </w:abstractNum>
  <w:abstractNum w:abstractNumId="16">
    <w:nsid w:val="2DD157FF"/>
    <w:multiLevelType w:val="hybridMultilevel"/>
    <w:tmpl w:val="377E4AD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7">
    <w:nsid w:val="2EA76C26"/>
    <w:multiLevelType w:val="hybridMultilevel"/>
    <w:tmpl w:val="367EE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A044F8"/>
    <w:multiLevelType w:val="hybridMultilevel"/>
    <w:tmpl w:val="13CCCC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346D6AB3"/>
    <w:multiLevelType w:val="hybridMultilevel"/>
    <w:tmpl w:val="7C043D14"/>
    <w:lvl w:ilvl="0" w:tplc="0C090001">
      <w:start w:val="1"/>
      <w:numFmt w:val="bullet"/>
      <w:lvlText w:val=""/>
      <w:lvlJc w:val="left"/>
      <w:pPr>
        <w:ind w:left="2149" w:hanging="360"/>
      </w:pPr>
      <w:rPr>
        <w:rFonts w:ascii="Symbol" w:hAnsi="Symbol"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20">
    <w:nsid w:val="361752D6"/>
    <w:multiLevelType w:val="hybridMultilevel"/>
    <w:tmpl w:val="38DA67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366E51F6"/>
    <w:multiLevelType w:val="hybridMultilevel"/>
    <w:tmpl w:val="2BCA470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38BA6869"/>
    <w:multiLevelType w:val="hybridMultilevel"/>
    <w:tmpl w:val="914A65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nsid w:val="3AE81B1C"/>
    <w:multiLevelType w:val="multilevel"/>
    <w:tmpl w:val="65E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AEA518D"/>
    <w:multiLevelType w:val="hybridMultilevel"/>
    <w:tmpl w:val="90EC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3F0BCD"/>
    <w:multiLevelType w:val="hybridMultilevel"/>
    <w:tmpl w:val="E9B4394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6">
    <w:nsid w:val="3FD80CDD"/>
    <w:multiLevelType w:val="hybridMultilevel"/>
    <w:tmpl w:val="7AF2FD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nsid w:val="44506E3D"/>
    <w:multiLevelType w:val="hybridMultilevel"/>
    <w:tmpl w:val="EE528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DCF50FE"/>
    <w:multiLevelType w:val="hybridMultilevel"/>
    <w:tmpl w:val="F9DE5A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4DDF30E1"/>
    <w:multiLevelType w:val="multilevel"/>
    <w:tmpl w:val="D2580A54"/>
    <w:lvl w:ilvl="0">
      <w:start w:val="7"/>
      <w:numFmt w:val="decimal"/>
      <w:lvlText w:val="%1."/>
      <w:lvlJc w:val="left"/>
      <w:pPr>
        <w:ind w:left="720" w:hanging="360"/>
      </w:pPr>
      <w:rPr>
        <w:rFonts w:hint="default"/>
      </w:rPr>
    </w:lvl>
    <w:lvl w:ilvl="1">
      <w:start w:val="1"/>
      <w:numFmt w:val="decimal"/>
      <w:isLgl/>
      <w:lvlText w:val="%1.%2"/>
      <w:lvlJc w:val="left"/>
      <w:pPr>
        <w:ind w:left="1377" w:hanging="525"/>
      </w:pPr>
      <w:rPr>
        <w:rFonts w:hint="default"/>
        <w:b/>
        <w:i/>
        <w:sz w:val="24"/>
        <w:szCs w:val="24"/>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700" w:hanging="144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420" w:hanging="1800"/>
      </w:pPr>
      <w:rPr>
        <w:rFonts w:hint="default"/>
        <w:b w:val="0"/>
      </w:rPr>
    </w:lvl>
    <w:lvl w:ilvl="8">
      <w:start w:val="1"/>
      <w:numFmt w:val="decimal"/>
      <w:isLgl/>
      <w:lvlText w:val="%1.%2.%3.%4.%5.%6.%7.%8.%9"/>
      <w:lvlJc w:val="left"/>
      <w:pPr>
        <w:ind w:left="3600" w:hanging="1800"/>
      </w:pPr>
      <w:rPr>
        <w:rFonts w:hint="default"/>
        <w:b w:val="0"/>
      </w:rPr>
    </w:lvl>
  </w:abstractNum>
  <w:abstractNum w:abstractNumId="30">
    <w:nsid w:val="54C146FD"/>
    <w:multiLevelType w:val="multilevel"/>
    <w:tmpl w:val="51FCB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FC4287"/>
    <w:multiLevelType w:val="hybridMultilevel"/>
    <w:tmpl w:val="FCC49CA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2">
    <w:nsid w:val="5FFC0D61"/>
    <w:multiLevelType w:val="hybridMultilevel"/>
    <w:tmpl w:val="234A164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3">
    <w:nsid w:val="611F1C6E"/>
    <w:multiLevelType w:val="multilevel"/>
    <w:tmpl w:val="16004926"/>
    <w:lvl w:ilvl="0">
      <w:start w:val="6"/>
      <w:numFmt w:val="decimal"/>
      <w:lvlText w:val="%1."/>
      <w:lvlJc w:val="left"/>
      <w:pPr>
        <w:ind w:left="720" w:hanging="360"/>
      </w:pPr>
      <w:rPr>
        <w:rFonts w:hint="default"/>
      </w:rPr>
    </w:lvl>
    <w:lvl w:ilvl="1">
      <w:start w:val="1"/>
      <w:numFmt w:val="decimal"/>
      <w:isLgl/>
      <w:lvlText w:val="%1.%2"/>
      <w:lvlJc w:val="left"/>
      <w:pPr>
        <w:ind w:left="1377" w:hanging="525"/>
      </w:pPr>
      <w:rPr>
        <w:rFonts w:hint="default"/>
        <w:b/>
        <w:i/>
        <w:sz w:val="24"/>
        <w:szCs w:val="24"/>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700" w:hanging="144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420" w:hanging="1800"/>
      </w:pPr>
      <w:rPr>
        <w:rFonts w:hint="default"/>
        <w:b w:val="0"/>
      </w:rPr>
    </w:lvl>
    <w:lvl w:ilvl="8">
      <w:start w:val="1"/>
      <w:numFmt w:val="decimal"/>
      <w:isLgl/>
      <w:lvlText w:val="%1.%2.%3.%4.%5.%6.%7.%8.%9"/>
      <w:lvlJc w:val="left"/>
      <w:pPr>
        <w:ind w:left="3600" w:hanging="1800"/>
      </w:pPr>
      <w:rPr>
        <w:rFonts w:hint="default"/>
        <w:b w:val="0"/>
      </w:rPr>
    </w:lvl>
  </w:abstractNum>
  <w:abstractNum w:abstractNumId="34">
    <w:nsid w:val="61EF6895"/>
    <w:multiLevelType w:val="multilevel"/>
    <w:tmpl w:val="C9CE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2C74602"/>
    <w:multiLevelType w:val="multilevel"/>
    <w:tmpl w:val="CF268E54"/>
    <w:lvl w:ilvl="0">
      <w:start w:val="12"/>
      <w:numFmt w:val="decimal"/>
      <w:lvlText w:val="%1."/>
      <w:lvlJc w:val="left"/>
      <w:pPr>
        <w:ind w:left="720" w:hanging="360"/>
      </w:pPr>
      <w:rPr>
        <w:rFonts w:hint="default"/>
      </w:rPr>
    </w:lvl>
    <w:lvl w:ilvl="1">
      <w:start w:val="1"/>
      <w:numFmt w:val="decimal"/>
      <w:isLgl/>
      <w:lvlText w:val="%1.%2"/>
      <w:lvlJc w:val="left"/>
      <w:pPr>
        <w:ind w:left="1065" w:hanging="525"/>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700" w:hanging="144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420" w:hanging="1800"/>
      </w:pPr>
      <w:rPr>
        <w:rFonts w:hint="default"/>
        <w:b w:val="0"/>
      </w:rPr>
    </w:lvl>
    <w:lvl w:ilvl="8">
      <w:start w:val="1"/>
      <w:numFmt w:val="decimal"/>
      <w:isLgl/>
      <w:lvlText w:val="%1.%2.%3.%4.%5.%6.%7.%8.%9"/>
      <w:lvlJc w:val="left"/>
      <w:pPr>
        <w:ind w:left="3600" w:hanging="1800"/>
      </w:pPr>
      <w:rPr>
        <w:rFonts w:hint="default"/>
        <w:b w:val="0"/>
      </w:rPr>
    </w:lvl>
  </w:abstractNum>
  <w:abstractNum w:abstractNumId="36">
    <w:nsid w:val="64C24505"/>
    <w:multiLevelType w:val="hybridMultilevel"/>
    <w:tmpl w:val="24D201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nsid w:val="65D74442"/>
    <w:multiLevelType w:val="hybridMultilevel"/>
    <w:tmpl w:val="C394951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nsid w:val="67712804"/>
    <w:multiLevelType w:val="multilevel"/>
    <w:tmpl w:val="16004926"/>
    <w:lvl w:ilvl="0">
      <w:start w:val="6"/>
      <w:numFmt w:val="decimal"/>
      <w:lvlText w:val="%1."/>
      <w:lvlJc w:val="left"/>
      <w:pPr>
        <w:ind w:left="720" w:hanging="360"/>
      </w:pPr>
      <w:rPr>
        <w:rFonts w:hint="default"/>
      </w:rPr>
    </w:lvl>
    <w:lvl w:ilvl="1">
      <w:start w:val="1"/>
      <w:numFmt w:val="decimal"/>
      <w:isLgl/>
      <w:lvlText w:val="%1.%2"/>
      <w:lvlJc w:val="left"/>
      <w:pPr>
        <w:ind w:left="1377" w:hanging="525"/>
      </w:pPr>
      <w:rPr>
        <w:rFonts w:hint="default"/>
        <w:b/>
        <w:i/>
        <w:sz w:val="24"/>
        <w:szCs w:val="24"/>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700" w:hanging="144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420" w:hanging="1800"/>
      </w:pPr>
      <w:rPr>
        <w:rFonts w:hint="default"/>
        <w:b w:val="0"/>
      </w:rPr>
    </w:lvl>
    <w:lvl w:ilvl="8">
      <w:start w:val="1"/>
      <w:numFmt w:val="decimal"/>
      <w:isLgl/>
      <w:lvlText w:val="%1.%2.%3.%4.%5.%6.%7.%8.%9"/>
      <w:lvlJc w:val="left"/>
      <w:pPr>
        <w:ind w:left="3600" w:hanging="1800"/>
      </w:pPr>
      <w:rPr>
        <w:rFonts w:hint="default"/>
        <w:b w:val="0"/>
      </w:rPr>
    </w:lvl>
  </w:abstractNum>
  <w:abstractNum w:abstractNumId="39">
    <w:nsid w:val="6FE317E3"/>
    <w:multiLevelType w:val="hybridMultilevel"/>
    <w:tmpl w:val="493867D6"/>
    <w:lvl w:ilvl="0" w:tplc="0C090001">
      <w:start w:val="1"/>
      <w:numFmt w:val="bullet"/>
      <w:lvlText w:val=""/>
      <w:lvlJc w:val="left"/>
      <w:pPr>
        <w:ind w:left="2138"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40">
    <w:nsid w:val="70AB0D6B"/>
    <w:multiLevelType w:val="hybridMultilevel"/>
    <w:tmpl w:val="C81A35F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1">
    <w:nsid w:val="71EE14FA"/>
    <w:multiLevelType w:val="hybridMultilevel"/>
    <w:tmpl w:val="A71096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nsid w:val="76962F27"/>
    <w:multiLevelType w:val="multilevel"/>
    <w:tmpl w:val="E06ACE24"/>
    <w:lvl w:ilvl="0">
      <w:start w:val="18"/>
      <w:numFmt w:val="decimal"/>
      <w:lvlText w:val="%1."/>
      <w:lvlJc w:val="left"/>
      <w:pPr>
        <w:ind w:left="720" w:hanging="360"/>
      </w:pPr>
      <w:rPr>
        <w:rFonts w:hint="default"/>
      </w:rPr>
    </w:lvl>
    <w:lvl w:ilvl="1">
      <w:start w:val="1"/>
      <w:numFmt w:val="decimal"/>
      <w:isLgl/>
      <w:lvlText w:val="%1.%2"/>
      <w:lvlJc w:val="left"/>
      <w:pPr>
        <w:ind w:left="1065" w:hanging="525"/>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700" w:hanging="144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420" w:hanging="1800"/>
      </w:pPr>
      <w:rPr>
        <w:rFonts w:hint="default"/>
        <w:b w:val="0"/>
      </w:rPr>
    </w:lvl>
    <w:lvl w:ilvl="8">
      <w:start w:val="1"/>
      <w:numFmt w:val="decimal"/>
      <w:isLgl/>
      <w:lvlText w:val="%1.%2.%3.%4.%5.%6.%7.%8.%9"/>
      <w:lvlJc w:val="left"/>
      <w:pPr>
        <w:ind w:left="3600" w:hanging="1800"/>
      </w:pPr>
      <w:rPr>
        <w:rFonts w:hint="default"/>
        <w:b w:val="0"/>
      </w:rPr>
    </w:lvl>
  </w:abstractNum>
  <w:abstractNum w:abstractNumId="43">
    <w:nsid w:val="774C755F"/>
    <w:multiLevelType w:val="hybridMultilevel"/>
    <w:tmpl w:val="2332A37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4">
    <w:nsid w:val="7CD542B8"/>
    <w:multiLevelType w:val="multilevel"/>
    <w:tmpl w:val="DAC8EDE4"/>
    <w:lvl w:ilvl="0">
      <w:start w:val="13"/>
      <w:numFmt w:val="decimal"/>
      <w:lvlText w:val="%1."/>
      <w:lvlJc w:val="left"/>
      <w:pPr>
        <w:ind w:left="720" w:hanging="360"/>
      </w:pPr>
      <w:rPr>
        <w:rFonts w:hint="default"/>
      </w:rPr>
    </w:lvl>
    <w:lvl w:ilvl="1">
      <w:start w:val="1"/>
      <w:numFmt w:val="decimal"/>
      <w:isLgl/>
      <w:lvlText w:val="%1.%2"/>
      <w:lvlJc w:val="left"/>
      <w:pPr>
        <w:ind w:left="1377" w:hanging="525"/>
      </w:pPr>
      <w:rPr>
        <w:rFonts w:hint="default"/>
        <w:b/>
        <w:i/>
        <w:sz w:val="24"/>
        <w:szCs w:val="24"/>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700" w:hanging="144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420" w:hanging="1800"/>
      </w:pPr>
      <w:rPr>
        <w:rFonts w:hint="default"/>
        <w:b w:val="0"/>
      </w:rPr>
    </w:lvl>
    <w:lvl w:ilvl="8">
      <w:start w:val="1"/>
      <w:numFmt w:val="decimal"/>
      <w:isLgl/>
      <w:lvlText w:val="%1.%2.%3.%4.%5.%6.%7.%8.%9"/>
      <w:lvlJc w:val="left"/>
      <w:pPr>
        <w:ind w:left="3600" w:hanging="1800"/>
      </w:pPr>
      <w:rPr>
        <w:rFonts w:hint="default"/>
        <w:b w:val="0"/>
      </w:rPr>
    </w:lvl>
  </w:abstractNum>
  <w:num w:numId="1">
    <w:abstractNumId w:val="14"/>
  </w:num>
  <w:num w:numId="2">
    <w:abstractNumId w:val="15"/>
  </w:num>
  <w:num w:numId="3">
    <w:abstractNumId w:val="9"/>
  </w:num>
  <w:num w:numId="4">
    <w:abstractNumId w:val="0"/>
  </w:num>
  <w:num w:numId="5">
    <w:abstractNumId w:val="10"/>
  </w:num>
  <w:num w:numId="6">
    <w:abstractNumId w:val="39"/>
  </w:num>
  <w:num w:numId="7">
    <w:abstractNumId w:val="42"/>
  </w:num>
  <w:num w:numId="8">
    <w:abstractNumId w:val="32"/>
  </w:num>
  <w:num w:numId="9">
    <w:abstractNumId w:val="19"/>
  </w:num>
  <w:num w:numId="10">
    <w:abstractNumId w:val="1"/>
  </w:num>
  <w:num w:numId="11">
    <w:abstractNumId w:val="38"/>
  </w:num>
  <w:num w:numId="12">
    <w:abstractNumId w:val="2"/>
  </w:num>
  <w:num w:numId="13">
    <w:abstractNumId w:val="21"/>
  </w:num>
  <w:num w:numId="14">
    <w:abstractNumId w:val="18"/>
  </w:num>
  <w:num w:numId="15">
    <w:abstractNumId w:val="36"/>
  </w:num>
  <w:num w:numId="16">
    <w:abstractNumId w:val="5"/>
  </w:num>
  <w:num w:numId="17">
    <w:abstractNumId w:val="41"/>
  </w:num>
  <w:num w:numId="18">
    <w:abstractNumId w:val="13"/>
  </w:num>
  <w:num w:numId="19">
    <w:abstractNumId w:val="20"/>
  </w:num>
  <w:num w:numId="20">
    <w:abstractNumId w:val="29"/>
  </w:num>
  <w:num w:numId="21">
    <w:abstractNumId w:val="3"/>
  </w:num>
  <w:num w:numId="22">
    <w:abstractNumId w:val="11"/>
  </w:num>
  <w:num w:numId="23">
    <w:abstractNumId w:val="26"/>
  </w:num>
  <w:num w:numId="24">
    <w:abstractNumId w:val="31"/>
  </w:num>
  <w:num w:numId="25">
    <w:abstractNumId w:val="8"/>
  </w:num>
  <w:num w:numId="26">
    <w:abstractNumId w:val="16"/>
  </w:num>
  <w:num w:numId="27">
    <w:abstractNumId w:val="4"/>
  </w:num>
  <w:num w:numId="28">
    <w:abstractNumId w:val="37"/>
  </w:num>
  <w:num w:numId="29">
    <w:abstractNumId w:val="30"/>
  </w:num>
  <w:num w:numId="30">
    <w:abstractNumId w:val="35"/>
  </w:num>
  <w:num w:numId="31">
    <w:abstractNumId w:val="44"/>
  </w:num>
  <w:num w:numId="32">
    <w:abstractNumId w:val="43"/>
  </w:num>
  <w:num w:numId="33">
    <w:abstractNumId w:val="28"/>
  </w:num>
  <w:num w:numId="34">
    <w:abstractNumId w:val="23"/>
  </w:num>
  <w:num w:numId="35">
    <w:abstractNumId w:val="12"/>
  </w:num>
  <w:num w:numId="36">
    <w:abstractNumId w:val="40"/>
  </w:num>
  <w:num w:numId="37">
    <w:abstractNumId w:val="25"/>
  </w:num>
  <w:num w:numId="38">
    <w:abstractNumId w:val="22"/>
  </w:num>
  <w:num w:numId="39">
    <w:abstractNumId w:val="34"/>
  </w:num>
  <w:num w:numId="40">
    <w:abstractNumId w:val="7"/>
  </w:num>
  <w:num w:numId="41">
    <w:abstractNumId w:val="33"/>
  </w:num>
  <w:num w:numId="42">
    <w:abstractNumId w:val="24"/>
  </w:num>
  <w:num w:numId="43">
    <w:abstractNumId w:val="27"/>
  </w:num>
  <w:num w:numId="44">
    <w:abstractNumId w:val="6"/>
  </w:num>
  <w:num w:numId="45">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7E"/>
    <w:rsid w:val="00001B63"/>
    <w:rsid w:val="00023D57"/>
    <w:rsid w:val="0002783E"/>
    <w:rsid w:val="0004223A"/>
    <w:rsid w:val="00053020"/>
    <w:rsid w:val="00054B8B"/>
    <w:rsid w:val="0005524E"/>
    <w:rsid w:val="00062283"/>
    <w:rsid w:val="0007609A"/>
    <w:rsid w:val="00082EFE"/>
    <w:rsid w:val="0009031E"/>
    <w:rsid w:val="000907EF"/>
    <w:rsid w:val="00090B05"/>
    <w:rsid w:val="000A4538"/>
    <w:rsid w:val="000B5344"/>
    <w:rsid w:val="000C042C"/>
    <w:rsid w:val="000C6A11"/>
    <w:rsid w:val="000D421C"/>
    <w:rsid w:val="000D4224"/>
    <w:rsid w:val="000D61CA"/>
    <w:rsid w:val="000E7F26"/>
    <w:rsid w:val="000F6FCB"/>
    <w:rsid w:val="00100D85"/>
    <w:rsid w:val="00111FC2"/>
    <w:rsid w:val="00117189"/>
    <w:rsid w:val="00127F2E"/>
    <w:rsid w:val="00155CA5"/>
    <w:rsid w:val="00156456"/>
    <w:rsid w:val="00157F87"/>
    <w:rsid w:val="001605A5"/>
    <w:rsid w:val="00160960"/>
    <w:rsid w:val="00166B77"/>
    <w:rsid w:val="001767D0"/>
    <w:rsid w:val="00177966"/>
    <w:rsid w:val="001B047E"/>
    <w:rsid w:val="001B7864"/>
    <w:rsid w:val="001C35D5"/>
    <w:rsid w:val="001C5F09"/>
    <w:rsid w:val="001E2CA9"/>
    <w:rsid w:val="001F7D01"/>
    <w:rsid w:val="00211434"/>
    <w:rsid w:val="00221C24"/>
    <w:rsid w:val="00242AB9"/>
    <w:rsid w:val="00264F93"/>
    <w:rsid w:val="00265DB1"/>
    <w:rsid w:val="002A04BF"/>
    <w:rsid w:val="002B3404"/>
    <w:rsid w:val="002B7348"/>
    <w:rsid w:val="002C052B"/>
    <w:rsid w:val="002D7BB7"/>
    <w:rsid w:val="002E7E9B"/>
    <w:rsid w:val="00305543"/>
    <w:rsid w:val="00306BF0"/>
    <w:rsid w:val="00312930"/>
    <w:rsid w:val="00321CCB"/>
    <w:rsid w:val="00323816"/>
    <w:rsid w:val="00325862"/>
    <w:rsid w:val="00330BBB"/>
    <w:rsid w:val="00331A06"/>
    <w:rsid w:val="00340654"/>
    <w:rsid w:val="00347710"/>
    <w:rsid w:val="003515F4"/>
    <w:rsid w:val="00352506"/>
    <w:rsid w:val="003573BA"/>
    <w:rsid w:val="003575D1"/>
    <w:rsid w:val="003664A9"/>
    <w:rsid w:val="00367F45"/>
    <w:rsid w:val="00374950"/>
    <w:rsid w:val="003816E0"/>
    <w:rsid w:val="00384E6C"/>
    <w:rsid w:val="00390413"/>
    <w:rsid w:val="003A2B6D"/>
    <w:rsid w:val="003A7411"/>
    <w:rsid w:val="003D0D49"/>
    <w:rsid w:val="003D3095"/>
    <w:rsid w:val="003E0639"/>
    <w:rsid w:val="003E07C0"/>
    <w:rsid w:val="003E4954"/>
    <w:rsid w:val="003F29F0"/>
    <w:rsid w:val="003F2C67"/>
    <w:rsid w:val="003F674D"/>
    <w:rsid w:val="004014E6"/>
    <w:rsid w:val="00410EAE"/>
    <w:rsid w:val="00411E20"/>
    <w:rsid w:val="00417F2F"/>
    <w:rsid w:val="00432AC7"/>
    <w:rsid w:val="00437A3C"/>
    <w:rsid w:val="00443529"/>
    <w:rsid w:val="00445B34"/>
    <w:rsid w:val="00452BA5"/>
    <w:rsid w:val="00457552"/>
    <w:rsid w:val="004726AD"/>
    <w:rsid w:val="00477568"/>
    <w:rsid w:val="00480007"/>
    <w:rsid w:val="00494600"/>
    <w:rsid w:val="004B0E7E"/>
    <w:rsid w:val="004C41AE"/>
    <w:rsid w:val="004D72F2"/>
    <w:rsid w:val="004E0D9B"/>
    <w:rsid w:val="004E719B"/>
    <w:rsid w:val="00515B26"/>
    <w:rsid w:val="005220B4"/>
    <w:rsid w:val="00526A4A"/>
    <w:rsid w:val="0054328B"/>
    <w:rsid w:val="00551155"/>
    <w:rsid w:val="00572B05"/>
    <w:rsid w:val="005800B9"/>
    <w:rsid w:val="0058576B"/>
    <w:rsid w:val="00585E2E"/>
    <w:rsid w:val="005B116D"/>
    <w:rsid w:val="005B6D72"/>
    <w:rsid w:val="005C1CC5"/>
    <w:rsid w:val="005C4026"/>
    <w:rsid w:val="005C5A57"/>
    <w:rsid w:val="005D1BD5"/>
    <w:rsid w:val="005D3944"/>
    <w:rsid w:val="005E0A12"/>
    <w:rsid w:val="005E3322"/>
    <w:rsid w:val="005F3895"/>
    <w:rsid w:val="006027DF"/>
    <w:rsid w:val="00607048"/>
    <w:rsid w:val="00620A85"/>
    <w:rsid w:val="006231BE"/>
    <w:rsid w:val="006279F8"/>
    <w:rsid w:val="006324EB"/>
    <w:rsid w:val="00651E22"/>
    <w:rsid w:val="00656B84"/>
    <w:rsid w:val="00657D49"/>
    <w:rsid w:val="00664F04"/>
    <w:rsid w:val="00673FB7"/>
    <w:rsid w:val="0068001F"/>
    <w:rsid w:val="0068056B"/>
    <w:rsid w:val="00683AEA"/>
    <w:rsid w:val="00684FA3"/>
    <w:rsid w:val="00686733"/>
    <w:rsid w:val="006940F3"/>
    <w:rsid w:val="006B536D"/>
    <w:rsid w:val="006B5BD4"/>
    <w:rsid w:val="006C0E97"/>
    <w:rsid w:val="006C6AF3"/>
    <w:rsid w:val="006D7A33"/>
    <w:rsid w:val="006E75CF"/>
    <w:rsid w:val="006F7B86"/>
    <w:rsid w:val="007029C8"/>
    <w:rsid w:val="007046C5"/>
    <w:rsid w:val="0071431C"/>
    <w:rsid w:val="00737A60"/>
    <w:rsid w:val="007552D4"/>
    <w:rsid w:val="007638CE"/>
    <w:rsid w:val="00765159"/>
    <w:rsid w:val="00776424"/>
    <w:rsid w:val="007769E3"/>
    <w:rsid w:val="007773A6"/>
    <w:rsid w:val="00783FAB"/>
    <w:rsid w:val="00786D2B"/>
    <w:rsid w:val="00787957"/>
    <w:rsid w:val="00794CD7"/>
    <w:rsid w:val="007A1062"/>
    <w:rsid w:val="007A6384"/>
    <w:rsid w:val="007B1A13"/>
    <w:rsid w:val="007D646E"/>
    <w:rsid w:val="0080360C"/>
    <w:rsid w:val="00813CD5"/>
    <w:rsid w:val="0081724D"/>
    <w:rsid w:val="0082307F"/>
    <w:rsid w:val="008243ED"/>
    <w:rsid w:val="00826921"/>
    <w:rsid w:val="0083265F"/>
    <w:rsid w:val="00833398"/>
    <w:rsid w:val="008338DC"/>
    <w:rsid w:val="0084464F"/>
    <w:rsid w:val="0084552E"/>
    <w:rsid w:val="00857E21"/>
    <w:rsid w:val="00870797"/>
    <w:rsid w:val="0088036A"/>
    <w:rsid w:val="008865F9"/>
    <w:rsid w:val="008876BC"/>
    <w:rsid w:val="008A7F79"/>
    <w:rsid w:val="008B61BF"/>
    <w:rsid w:val="008C3728"/>
    <w:rsid w:val="008C37A7"/>
    <w:rsid w:val="008C7DEC"/>
    <w:rsid w:val="008D2D8B"/>
    <w:rsid w:val="008D756D"/>
    <w:rsid w:val="008E2A2D"/>
    <w:rsid w:val="008F2CBA"/>
    <w:rsid w:val="008F510B"/>
    <w:rsid w:val="00902F64"/>
    <w:rsid w:val="0093206F"/>
    <w:rsid w:val="00937E7D"/>
    <w:rsid w:val="00943C92"/>
    <w:rsid w:val="00954615"/>
    <w:rsid w:val="009637C7"/>
    <w:rsid w:val="009658C8"/>
    <w:rsid w:val="00974565"/>
    <w:rsid w:val="009757BA"/>
    <w:rsid w:val="009A3311"/>
    <w:rsid w:val="009A35BE"/>
    <w:rsid w:val="009C2079"/>
    <w:rsid w:val="009D3931"/>
    <w:rsid w:val="009E28EC"/>
    <w:rsid w:val="009E3231"/>
    <w:rsid w:val="00A054BD"/>
    <w:rsid w:val="00A16015"/>
    <w:rsid w:val="00A2716F"/>
    <w:rsid w:val="00A3056D"/>
    <w:rsid w:val="00A30CE0"/>
    <w:rsid w:val="00A33078"/>
    <w:rsid w:val="00A365A9"/>
    <w:rsid w:val="00A42230"/>
    <w:rsid w:val="00A55916"/>
    <w:rsid w:val="00A57916"/>
    <w:rsid w:val="00A64D25"/>
    <w:rsid w:val="00A65F24"/>
    <w:rsid w:val="00A70FE8"/>
    <w:rsid w:val="00A750B9"/>
    <w:rsid w:val="00A910A6"/>
    <w:rsid w:val="00A96AA9"/>
    <w:rsid w:val="00AA024F"/>
    <w:rsid w:val="00AA0E1C"/>
    <w:rsid w:val="00AA13AF"/>
    <w:rsid w:val="00AB08D8"/>
    <w:rsid w:val="00AB201A"/>
    <w:rsid w:val="00AB7844"/>
    <w:rsid w:val="00AC08D2"/>
    <w:rsid w:val="00AC39B0"/>
    <w:rsid w:val="00AC46A9"/>
    <w:rsid w:val="00AC7D67"/>
    <w:rsid w:val="00AE2E36"/>
    <w:rsid w:val="00AE784E"/>
    <w:rsid w:val="00AF3E65"/>
    <w:rsid w:val="00B00D40"/>
    <w:rsid w:val="00B021BD"/>
    <w:rsid w:val="00B11546"/>
    <w:rsid w:val="00B5127A"/>
    <w:rsid w:val="00B53CAA"/>
    <w:rsid w:val="00B71AEA"/>
    <w:rsid w:val="00B7235A"/>
    <w:rsid w:val="00B77AD9"/>
    <w:rsid w:val="00B85A7A"/>
    <w:rsid w:val="00B9100C"/>
    <w:rsid w:val="00B96C56"/>
    <w:rsid w:val="00BA4FDF"/>
    <w:rsid w:val="00BA5168"/>
    <w:rsid w:val="00BA670A"/>
    <w:rsid w:val="00BB4430"/>
    <w:rsid w:val="00BB487E"/>
    <w:rsid w:val="00BB628C"/>
    <w:rsid w:val="00BB7C9A"/>
    <w:rsid w:val="00BC26C8"/>
    <w:rsid w:val="00BD46E6"/>
    <w:rsid w:val="00BD4C23"/>
    <w:rsid w:val="00BE4DE7"/>
    <w:rsid w:val="00BF2D47"/>
    <w:rsid w:val="00C01336"/>
    <w:rsid w:val="00C04B3E"/>
    <w:rsid w:val="00C15A0A"/>
    <w:rsid w:val="00C16DA3"/>
    <w:rsid w:val="00C20734"/>
    <w:rsid w:val="00C21BB4"/>
    <w:rsid w:val="00C25AD5"/>
    <w:rsid w:val="00C32EF6"/>
    <w:rsid w:val="00C460A3"/>
    <w:rsid w:val="00C64C99"/>
    <w:rsid w:val="00C6620C"/>
    <w:rsid w:val="00C70D30"/>
    <w:rsid w:val="00C74129"/>
    <w:rsid w:val="00C74FA9"/>
    <w:rsid w:val="00C7577F"/>
    <w:rsid w:val="00C87F04"/>
    <w:rsid w:val="00C95629"/>
    <w:rsid w:val="00C97911"/>
    <w:rsid w:val="00CA2347"/>
    <w:rsid w:val="00CA3259"/>
    <w:rsid w:val="00CB6D9A"/>
    <w:rsid w:val="00CC3892"/>
    <w:rsid w:val="00CC5BC3"/>
    <w:rsid w:val="00CD2664"/>
    <w:rsid w:val="00CD5522"/>
    <w:rsid w:val="00CD7AD2"/>
    <w:rsid w:val="00CE48AB"/>
    <w:rsid w:val="00CF61E1"/>
    <w:rsid w:val="00D012F4"/>
    <w:rsid w:val="00D15FD6"/>
    <w:rsid w:val="00D2191F"/>
    <w:rsid w:val="00D419AA"/>
    <w:rsid w:val="00D4357C"/>
    <w:rsid w:val="00D57844"/>
    <w:rsid w:val="00D63923"/>
    <w:rsid w:val="00D66F88"/>
    <w:rsid w:val="00D71578"/>
    <w:rsid w:val="00D71C3C"/>
    <w:rsid w:val="00D9760D"/>
    <w:rsid w:val="00DA1D2A"/>
    <w:rsid w:val="00DA1E33"/>
    <w:rsid w:val="00DA4F3A"/>
    <w:rsid w:val="00DD1719"/>
    <w:rsid w:val="00DD3991"/>
    <w:rsid w:val="00DE63F6"/>
    <w:rsid w:val="00DE67A7"/>
    <w:rsid w:val="00DE7895"/>
    <w:rsid w:val="00DF369B"/>
    <w:rsid w:val="00DF6F18"/>
    <w:rsid w:val="00E01FAA"/>
    <w:rsid w:val="00E038FD"/>
    <w:rsid w:val="00E04F23"/>
    <w:rsid w:val="00E150DF"/>
    <w:rsid w:val="00E21BB5"/>
    <w:rsid w:val="00E247CB"/>
    <w:rsid w:val="00E42B31"/>
    <w:rsid w:val="00E43BFB"/>
    <w:rsid w:val="00E57FF7"/>
    <w:rsid w:val="00E80C2A"/>
    <w:rsid w:val="00E81A3A"/>
    <w:rsid w:val="00E87509"/>
    <w:rsid w:val="00E90D74"/>
    <w:rsid w:val="00E97D86"/>
    <w:rsid w:val="00EA5C64"/>
    <w:rsid w:val="00EB038F"/>
    <w:rsid w:val="00EB0410"/>
    <w:rsid w:val="00EB53D5"/>
    <w:rsid w:val="00EB5483"/>
    <w:rsid w:val="00ED07B0"/>
    <w:rsid w:val="00EE5432"/>
    <w:rsid w:val="00F10A6A"/>
    <w:rsid w:val="00F22D74"/>
    <w:rsid w:val="00F5311C"/>
    <w:rsid w:val="00F577E7"/>
    <w:rsid w:val="00F61FE8"/>
    <w:rsid w:val="00F63180"/>
    <w:rsid w:val="00F64FED"/>
    <w:rsid w:val="00F6565D"/>
    <w:rsid w:val="00F90E1D"/>
    <w:rsid w:val="00F92A1E"/>
    <w:rsid w:val="00F9451B"/>
    <w:rsid w:val="00FB3BB3"/>
    <w:rsid w:val="00FC1679"/>
    <w:rsid w:val="00FF3B57"/>
    <w:rsid w:val="00FF5478"/>
    <w:rsid w:val="00FF71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47E"/>
  </w:style>
  <w:style w:type="paragraph" w:styleId="Heading1">
    <w:name w:val="heading 1"/>
    <w:basedOn w:val="Normal"/>
    <w:next w:val="Normal"/>
    <w:link w:val="Heading1Char"/>
    <w:uiPriority w:val="9"/>
    <w:qFormat/>
    <w:rsid w:val="006B536D"/>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6B536D"/>
    <w:pPr>
      <w:keepNext/>
      <w:keepLines/>
      <w:spacing w:before="20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6B53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78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21C24"/>
    <w:pPr>
      <w:keepNext/>
      <w:keepLines/>
      <w:spacing w:before="200" w:after="0"/>
      <w:outlineLvl w:val="4"/>
    </w:pPr>
    <w:rPr>
      <w:rFonts w:ascii="Arial" w:eastAsiaTheme="majorEastAsia" w:hAnsi="Arial"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E7E"/>
  </w:style>
  <w:style w:type="paragraph" w:styleId="Footer">
    <w:name w:val="footer"/>
    <w:basedOn w:val="Normal"/>
    <w:link w:val="FooterChar"/>
    <w:uiPriority w:val="99"/>
    <w:unhideWhenUsed/>
    <w:rsid w:val="004B0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E7E"/>
  </w:style>
  <w:style w:type="paragraph" w:styleId="BalloonText">
    <w:name w:val="Balloon Text"/>
    <w:basedOn w:val="Normal"/>
    <w:link w:val="BalloonTextChar"/>
    <w:uiPriority w:val="99"/>
    <w:semiHidden/>
    <w:unhideWhenUsed/>
    <w:rsid w:val="004B0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E7E"/>
    <w:rPr>
      <w:rFonts w:ascii="Tahoma" w:hAnsi="Tahoma" w:cs="Tahoma"/>
      <w:sz w:val="16"/>
      <w:szCs w:val="16"/>
    </w:rPr>
  </w:style>
  <w:style w:type="paragraph" w:customStyle="1" w:styleId="BodyText1">
    <w:name w:val="Body Text1"/>
    <w:basedOn w:val="Caption"/>
    <w:link w:val="BodyText1Char"/>
    <w:qFormat/>
    <w:rsid w:val="004B0E7E"/>
    <w:pPr>
      <w:spacing w:before="240" w:after="120"/>
      <w:ind w:right="255"/>
    </w:pPr>
    <w:rPr>
      <w:rFonts w:ascii="Arial" w:eastAsiaTheme="minorEastAsia" w:hAnsi="Arial" w:cs="Arial"/>
      <w:b w:val="0"/>
      <w:color w:val="000000" w:themeColor="text1"/>
      <w:sz w:val="22"/>
    </w:rPr>
  </w:style>
  <w:style w:type="character" w:styleId="PageNumber">
    <w:name w:val="page number"/>
    <w:basedOn w:val="DefaultParagraphFont"/>
    <w:uiPriority w:val="99"/>
    <w:semiHidden/>
    <w:unhideWhenUsed/>
    <w:rsid w:val="004B0E7E"/>
  </w:style>
  <w:style w:type="character" w:customStyle="1" w:styleId="BodyText1Char">
    <w:name w:val="Body Text1 Char"/>
    <w:basedOn w:val="DefaultParagraphFont"/>
    <w:link w:val="BodyText1"/>
    <w:rsid w:val="004B0E7E"/>
    <w:rPr>
      <w:rFonts w:ascii="Arial" w:eastAsiaTheme="minorEastAsia" w:hAnsi="Arial" w:cs="Arial"/>
      <w:bCs/>
      <w:color w:val="000000" w:themeColor="text1"/>
      <w:szCs w:val="18"/>
    </w:rPr>
  </w:style>
  <w:style w:type="paragraph" w:styleId="Caption">
    <w:name w:val="caption"/>
    <w:basedOn w:val="Normal"/>
    <w:next w:val="Normal"/>
    <w:uiPriority w:val="35"/>
    <w:semiHidden/>
    <w:unhideWhenUsed/>
    <w:qFormat/>
    <w:rsid w:val="004B0E7E"/>
    <w:pPr>
      <w:spacing w:line="240" w:lineRule="auto"/>
    </w:pPr>
    <w:rPr>
      <w:b/>
      <w:bCs/>
      <w:color w:val="4F81BD" w:themeColor="accent1"/>
      <w:sz w:val="18"/>
      <w:szCs w:val="18"/>
    </w:rPr>
  </w:style>
  <w:style w:type="character" w:styleId="Hyperlink">
    <w:name w:val="Hyperlink"/>
    <w:uiPriority w:val="99"/>
    <w:qFormat/>
    <w:rsid w:val="00306BF0"/>
    <w:rPr>
      <w:rFonts w:ascii="Arial" w:hAnsi="Arial"/>
      <w:color w:val="0000FF"/>
      <w:sz w:val="22"/>
      <w:u w:val="single"/>
    </w:rPr>
  </w:style>
  <w:style w:type="paragraph" w:styleId="TOC1">
    <w:name w:val="toc 1"/>
    <w:basedOn w:val="Normal"/>
    <w:next w:val="Normal"/>
    <w:autoRedefine/>
    <w:uiPriority w:val="39"/>
    <w:qFormat/>
    <w:rsid w:val="00E43BFB"/>
    <w:pPr>
      <w:tabs>
        <w:tab w:val="left" w:pos="440"/>
        <w:tab w:val="right" w:leader="dot" w:pos="9062"/>
      </w:tabs>
      <w:spacing w:before="120" w:after="120"/>
      <w:ind w:left="198"/>
    </w:pPr>
    <w:rPr>
      <w:rFonts w:ascii="Arial" w:eastAsia="Calibri" w:hAnsi="Arial" w:cs="Times New Roman"/>
      <w:noProof/>
      <w:lang w:val="en-US"/>
    </w:rPr>
  </w:style>
  <w:style w:type="paragraph" w:styleId="TOC2">
    <w:name w:val="toc 2"/>
    <w:basedOn w:val="Normal"/>
    <w:next w:val="Normal"/>
    <w:autoRedefine/>
    <w:uiPriority w:val="39"/>
    <w:unhideWhenUsed/>
    <w:qFormat/>
    <w:rsid w:val="00B85A7A"/>
    <w:pPr>
      <w:tabs>
        <w:tab w:val="left" w:pos="880"/>
        <w:tab w:val="right" w:leader="dot" w:pos="9072"/>
      </w:tabs>
      <w:spacing w:after="0"/>
      <w:ind w:left="142"/>
    </w:pPr>
    <w:rPr>
      <w:rFonts w:ascii="Arial" w:eastAsia="Calibri" w:hAnsi="Arial" w:cs="Times New Roman"/>
      <w:sz w:val="20"/>
      <w:lang w:val="en-US"/>
    </w:rPr>
  </w:style>
  <w:style w:type="character" w:customStyle="1" w:styleId="Heading1Char">
    <w:name w:val="Heading 1 Char"/>
    <w:basedOn w:val="DefaultParagraphFont"/>
    <w:link w:val="Heading1"/>
    <w:uiPriority w:val="9"/>
    <w:rsid w:val="006B536D"/>
    <w:rPr>
      <w:rFonts w:ascii="Arial" w:eastAsiaTheme="majorEastAsia" w:hAnsi="Arial" w:cstheme="majorBidi"/>
      <w:b/>
      <w:bCs/>
      <w:sz w:val="28"/>
      <w:szCs w:val="28"/>
    </w:rPr>
  </w:style>
  <w:style w:type="paragraph" w:styleId="TOCHeading">
    <w:name w:val="TOC Heading"/>
    <w:basedOn w:val="Heading2"/>
    <w:next w:val="Normal"/>
    <w:uiPriority w:val="39"/>
    <w:unhideWhenUsed/>
    <w:qFormat/>
    <w:rsid w:val="00306BF0"/>
    <w:pPr>
      <w:keepNext w:val="0"/>
      <w:keepLines w:val="0"/>
      <w:tabs>
        <w:tab w:val="left" w:pos="426"/>
      </w:tabs>
      <w:spacing w:before="480"/>
      <w:ind w:right="255"/>
      <w:outlineLvl w:val="9"/>
    </w:pPr>
    <w:rPr>
      <w:rFonts w:eastAsiaTheme="minorEastAsia" w:cs="Arial"/>
      <w:b w:val="0"/>
      <w:bCs w:val="0"/>
      <w:color w:val="365F91" w:themeColor="accent1" w:themeShade="BF"/>
      <w:szCs w:val="28"/>
      <w:lang w:val="en-US" w:eastAsia="ja-JP"/>
    </w:rPr>
  </w:style>
  <w:style w:type="paragraph" w:styleId="TOC3">
    <w:name w:val="toc 3"/>
    <w:basedOn w:val="Normal"/>
    <w:next w:val="Normal"/>
    <w:autoRedefine/>
    <w:uiPriority w:val="39"/>
    <w:unhideWhenUsed/>
    <w:qFormat/>
    <w:rsid w:val="00306BF0"/>
    <w:pPr>
      <w:tabs>
        <w:tab w:val="left" w:pos="1320"/>
        <w:tab w:val="right" w:leader="dot" w:pos="9072"/>
      </w:tabs>
      <w:spacing w:after="100" w:line="240" w:lineRule="auto"/>
      <w:ind w:left="480" w:right="254"/>
    </w:pPr>
    <w:rPr>
      <w:rFonts w:ascii="Arial" w:eastAsiaTheme="minorEastAsia" w:hAnsi="Arial" w:cs="Arial"/>
      <w:color w:val="262626" w:themeColor="text1" w:themeTint="D9"/>
      <w:sz w:val="24"/>
      <w:szCs w:val="24"/>
    </w:rPr>
  </w:style>
  <w:style w:type="character" w:customStyle="1" w:styleId="Heading2Char">
    <w:name w:val="Heading 2 Char"/>
    <w:basedOn w:val="DefaultParagraphFont"/>
    <w:link w:val="Heading2"/>
    <w:uiPriority w:val="9"/>
    <w:rsid w:val="006B536D"/>
    <w:rPr>
      <w:rFonts w:ascii="Arial" w:eastAsiaTheme="majorEastAsia" w:hAnsi="Arial" w:cstheme="majorBidi"/>
      <w:b/>
      <w:bCs/>
      <w:sz w:val="28"/>
      <w:szCs w:val="26"/>
    </w:rPr>
  </w:style>
  <w:style w:type="table" w:styleId="TableGrid">
    <w:name w:val="Table Grid"/>
    <w:basedOn w:val="TableNormal"/>
    <w:uiPriority w:val="59"/>
    <w:rsid w:val="0030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B536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21C24"/>
    <w:rPr>
      <w:rFonts w:ascii="Arial" w:eastAsiaTheme="majorEastAsia" w:hAnsi="Arial" w:cstheme="majorBidi"/>
      <w:color w:val="000000" w:themeColor="text1"/>
      <w:sz w:val="24"/>
    </w:rPr>
  </w:style>
  <w:style w:type="character" w:styleId="PlaceholderText">
    <w:name w:val="Placeholder Text"/>
    <w:basedOn w:val="DefaultParagraphFont"/>
    <w:uiPriority w:val="99"/>
    <w:semiHidden/>
    <w:rsid w:val="006B536D"/>
    <w:rPr>
      <w:color w:val="808080"/>
    </w:rPr>
  </w:style>
  <w:style w:type="paragraph" w:customStyle="1" w:styleId="HeadingA">
    <w:name w:val="Heading A"/>
    <w:basedOn w:val="Heading1"/>
    <w:next w:val="Template-bodytext"/>
    <w:qFormat/>
    <w:rsid w:val="006B536D"/>
    <w:pPr>
      <w:keepLines w:val="0"/>
      <w:numPr>
        <w:numId w:val="1"/>
      </w:numPr>
      <w:tabs>
        <w:tab w:val="num" w:pos="360"/>
      </w:tabs>
      <w:spacing w:before="240" w:after="120" w:line="240" w:lineRule="auto"/>
      <w:ind w:left="357" w:hanging="357"/>
    </w:pPr>
    <w:rPr>
      <w:rFonts w:eastAsia="Arial Unicode MS" w:cs="Times New Roman"/>
      <w:szCs w:val="24"/>
    </w:rPr>
  </w:style>
  <w:style w:type="paragraph" w:customStyle="1" w:styleId="HeadingB">
    <w:name w:val="Heading B"/>
    <w:basedOn w:val="Heading2"/>
    <w:next w:val="Template-bodytext"/>
    <w:autoRedefine/>
    <w:qFormat/>
    <w:rsid w:val="006B536D"/>
    <w:pPr>
      <w:keepLines w:val="0"/>
      <w:numPr>
        <w:ilvl w:val="1"/>
        <w:numId w:val="1"/>
      </w:numPr>
      <w:spacing w:before="240" w:after="120" w:line="240" w:lineRule="auto"/>
      <w:ind w:left="924" w:hanging="567"/>
    </w:pPr>
    <w:rPr>
      <w:rFonts w:eastAsia="Times New Roman" w:cs="Arial"/>
      <w:iCs/>
      <w:szCs w:val="28"/>
    </w:rPr>
  </w:style>
  <w:style w:type="paragraph" w:customStyle="1" w:styleId="Template-bodytext">
    <w:name w:val="Template - body text"/>
    <w:basedOn w:val="Normal"/>
    <w:link w:val="Template-bodytextChar"/>
    <w:qFormat/>
    <w:rsid w:val="006B536D"/>
    <w:pPr>
      <w:spacing w:after="120" w:line="240" w:lineRule="auto"/>
      <w:ind w:left="357"/>
    </w:pPr>
    <w:rPr>
      <w:rFonts w:ascii="Arial" w:eastAsia="Times New Roman" w:hAnsi="Arial" w:cs="Times New Roman"/>
      <w:sz w:val="24"/>
      <w:szCs w:val="24"/>
    </w:rPr>
  </w:style>
  <w:style w:type="character" w:customStyle="1" w:styleId="Template-bodytextChar">
    <w:name w:val="Template - body text Char"/>
    <w:link w:val="Template-bodytext"/>
    <w:rsid w:val="006B536D"/>
    <w:rPr>
      <w:rFonts w:ascii="Arial" w:eastAsia="Times New Roman" w:hAnsi="Arial" w:cs="Times New Roman"/>
      <w:sz w:val="24"/>
      <w:szCs w:val="24"/>
    </w:rPr>
  </w:style>
  <w:style w:type="paragraph" w:customStyle="1" w:styleId="Documentcontroltext">
    <w:name w:val="Document control text"/>
    <w:basedOn w:val="Normal"/>
    <w:rsid w:val="00E57FF7"/>
    <w:pPr>
      <w:spacing w:before="60" w:after="60" w:line="360" w:lineRule="auto"/>
    </w:pPr>
    <w:rPr>
      <w:rFonts w:ascii="Arial Narrow" w:eastAsia="Times New Roman" w:hAnsi="Arial Narrow" w:cs="Arial"/>
      <w:sz w:val="20"/>
      <w:szCs w:val="16"/>
    </w:rPr>
  </w:style>
  <w:style w:type="paragraph" w:styleId="ListParagraph">
    <w:name w:val="List Paragraph"/>
    <w:basedOn w:val="Normal"/>
    <w:link w:val="ListParagraphChar"/>
    <w:uiPriority w:val="34"/>
    <w:qFormat/>
    <w:rsid w:val="00221C24"/>
    <w:pPr>
      <w:ind w:left="720"/>
      <w:contextualSpacing/>
    </w:pPr>
  </w:style>
  <w:style w:type="paragraph" w:styleId="ListBullet2">
    <w:name w:val="List Bullet 2"/>
    <w:basedOn w:val="Normal"/>
    <w:uiPriority w:val="99"/>
    <w:semiHidden/>
    <w:unhideWhenUsed/>
    <w:rsid w:val="00BD46E6"/>
    <w:pPr>
      <w:numPr>
        <w:numId w:val="4"/>
      </w:numPr>
      <w:spacing w:after="0" w:line="240" w:lineRule="auto"/>
      <w:ind w:right="254"/>
      <w:contextualSpacing/>
    </w:pPr>
    <w:rPr>
      <w:rFonts w:ascii="Arial" w:eastAsiaTheme="minorEastAsia" w:hAnsi="Arial" w:cs="Arial"/>
      <w:color w:val="262626" w:themeColor="text1" w:themeTint="D9"/>
      <w:sz w:val="24"/>
      <w:szCs w:val="24"/>
    </w:rPr>
  </w:style>
  <w:style w:type="character" w:styleId="FollowedHyperlink">
    <w:name w:val="FollowedHyperlink"/>
    <w:basedOn w:val="DefaultParagraphFont"/>
    <w:uiPriority w:val="99"/>
    <w:semiHidden/>
    <w:unhideWhenUsed/>
    <w:rsid w:val="00C15A0A"/>
    <w:rPr>
      <w:color w:val="800080" w:themeColor="followedHyperlink"/>
      <w:u w:val="single"/>
    </w:rPr>
  </w:style>
  <w:style w:type="character" w:styleId="CommentReference">
    <w:name w:val="annotation reference"/>
    <w:basedOn w:val="DefaultParagraphFont"/>
    <w:uiPriority w:val="99"/>
    <w:semiHidden/>
    <w:unhideWhenUsed/>
    <w:rsid w:val="005B116D"/>
    <w:rPr>
      <w:sz w:val="16"/>
      <w:szCs w:val="16"/>
    </w:rPr>
  </w:style>
  <w:style w:type="paragraph" w:styleId="CommentText">
    <w:name w:val="annotation text"/>
    <w:basedOn w:val="Normal"/>
    <w:link w:val="CommentTextChar"/>
    <w:uiPriority w:val="99"/>
    <w:unhideWhenUsed/>
    <w:rsid w:val="005B116D"/>
    <w:pPr>
      <w:spacing w:after="0" w:line="240" w:lineRule="auto"/>
      <w:ind w:right="254"/>
    </w:pPr>
    <w:rPr>
      <w:rFonts w:ascii="Arial" w:eastAsia="MS Mincho" w:hAnsi="Arial" w:cs="Arial"/>
      <w:color w:val="262626"/>
      <w:sz w:val="20"/>
      <w:szCs w:val="20"/>
    </w:rPr>
  </w:style>
  <w:style w:type="character" w:customStyle="1" w:styleId="CommentTextChar">
    <w:name w:val="Comment Text Char"/>
    <w:basedOn w:val="DefaultParagraphFont"/>
    <w:link w:val="CommentText"/>
    <w:uiPriority w:val="99"/>
    <w:rsid w:val="005B116D"/>
    <w:rPr>
      <w:rFonts w:ascii="Arial" w:eastAsia="MS Mincho" w:hAnsi="Arial" w:cs="Arial"/>
      <w:color w:val="262626"/>
      <w:sz w:val="20"/>
      <w:szCs w:val="20"/>
    </w:rPr>
  </w:style>
  <w:style w:type="table" w:customStyle="1" w:styleId="TableGrid1">
    <w:name w:val="Table Grid1"/>
    <w:basedOn w:val="TableNormal"/>
    <w:next w:val="TableGrid"/>
    <w:uiPriority w:val="1"/>
    <w:rsid w:val="00211434"/>
    <w:pPr>
      <w:spacing w:before="60" w:after="60" w:line="240" w:lineRule="auto"/>
    </w:pPr>
    <w:rPr>
      <w:rFonts w:ascii="Arial" w:eastAsia="MS Mincho" w:hAnsi="Arial" w:cs="Arial"/>
      <w:color w:val="262626"/>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CC5BC3"/>
  </w:style>
  <w:style w:type="table" w:customStyle="1" w:styleId="TableGrid2">
    <w:name w:val="Table Grid2"/>
    <w:basedOn w:val="TableNormal"/>
    <w:next w:val="TableGrid"/>
    <w:uiPriority w:val="1"/>
    <w:rsid w:val="00FF5478"/>
    <w:pPr>
      <w:spacing w:before="60" w:after="60" w:line="240" w:lineRule="auto"/>
    </w:pPr>
    <w:rPr>
      <w:rFonts w:ascii="Arial" w:eastAsia="MS Mincho" w:hAnsi="Arial" w:cs="Arial"/>
      <w:color w:val="262626"/>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FF5478"/>
    <w:pPr>
      <w:spacing w:after="0" w:line="240" w:lineRule="auto"/>
      <w:ind w:right="254"/>
    </w:pPr>
    <w:rPr>
      <w:rFonts w:ascii="Arial" w:eastAsiaTheme="minorEastAsia" w:hAnsi="Arial" w:cs="Arial"/>
      <w:color w:val="262626" w:themeColor="text1" w:themeTint="D9"/>
      <w:sz w:val="20"/>
      <w:szCs w:val="20"/>
    </w:rPr>
  </w:style>
  <w:style w:type="character" w:customStyle="1" w:styleId="FootnoteTextChar">
    <w:name w:val="Footnote Text Char"/>
    <w:basedOn w:val="DefaultParagraphFont"/>
    <w:link w:val="FootnoteText"/>
    <w:uiPriority w:val="99"/>
    <w:semiHidden/>
    <w:rsid w:val="00FF5478"/>
    <w:rPr>
      <w:rFonts w:ascii="Arial" w:eastAsiaTheme="minorEastAsia" w:hAnsi="Arial" w:cs="Arial"/>
      <w:color w:val="262626" w:themeColor="text1" w:themeTint="D9"/>
      <w:sz w:val="20"/>
      <w:szCs w:val="20"/>
    </w:rPr>
  </w:style>
  <w:style w:type="character" w:styleId="FootnoteReference">
    <w:name w:val="footnote reference"/>
    <w:basedOn w:val="DefaultParagraphFont"/>
    <w:uiPriority w:val="99"/>
    <w:semiHidden/>
    <w:unhideWhenUsed/>
    <w:rsid w:val="00FF5478"/>
    <w:rPr>
      <w:vertAlign w:val="superscript"/>
    </w:rPr>
  </w:style>
  <w:style w:type="paragraph" w:styleId="CommentSubject">
    <w:name w:val="annotation subject"/>
    <w:basedOn w:val="CommentText"/>
    <w:next w:val="CommentText"/>
    <w:link w:val="CommentSubjectChar"/>
    <w:uiPriority w:val="99"/>
    <w:semiHidden/>
    <w:unhideWhenUsed/>
    <w:rsid w:val="00ED07B0"/>
    <w:pPr>
      <w:spacing w:after="200"/>
      <w:ind w:right="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ED07B0"/>
    <w:rPr>
      <w:rFonts w:ascii="Arial" w:eastAsia="MS Mincho" w:hAnsi="Arial" w:cs="Arial"/>
      <w:b/>
      <w:bCs/>
      <w:color w:val="262626"/>
      <w:sz w:val="20"/>
      <w:szCs w:val="20"/>
    </w:rPr>
  </w:style>
  <w:style w:type="table" w:customStyle="1" w:styleId="TableGrid3">
    <w:name w:val="Table Grid3"/>
    <w:basedOn w:val="TableNormal"/>
    <w:next w:val="TableGrid"/>
    <w:uiPriority w:val="1"/>
    <w:rsid w:val="00384E6C"/>
    <w:pPr>
      <w:spacing w:before="60" w:after="60" w:line="240" w:lineRule="auto"/>
    </w:pPr>
    <w:rPr>
      <w:rFonts w:ascii="Arial" w:eastAsia="MS Mincho" w:hAnsi="Arial" w:cs="Arial"/>
      <w:color w:val="262626"/>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A33078"/>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AE784E"/>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D66F88"/>
    <w:pPr>
      <w:tabs>
        <w:tab w:val="left" w:pos="142"/>
        <w:tab w:val="right" w:pos="8505"/>
      </w:tabs>
      <w:spacing w:after="0" w:line="240" w:lineRule="auto"/>
      <w:jc w:val="center"/>
    </w:pPr>
    <w:rPr>
      <w:rFonts w:ascii="Arial" w:eastAsia="Times New Roman" w:hAnsi="Arial" w:cs="Times New Roman"/>
      <w:b/>
      <w:w w:val="130"/>
      <w:sz w:val="48"/>
      <w:szCs w:val="20"/>
      <w:lang w:val="en-US"/>
    </w:rPr>
  </w:style>
  <w:style w:type="character" w:customStyle="1" w:styleId="TitleChar">
    <w:name w:val="Title Char"/>
    <w:basedOn w:val="DefaultParagraphFont"/>
    <w:link w:val="Title"/>
    <w:rsid w:val="00D66F88"/>
    <w:rPr>
      <w:rFonts w:ascii="Arial" w:eastAsia="Times New Roman" w:hAnsi="Arial" w:cs="Times New Roman"/>
      <w:b/>
      <w:w w:val="130"/>
      <w:sz w:val="4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47E"/>
  </w:style>
  <w:style w:type="paragraph" w:styleId="Heading1">
    <w:name w:val="heading 1"/>
    <w:basedOn w:val="Normal"/>
    <w:next w:val="Normal"/>
    <w:link w:val="Heading1Char"/>
    <w:uiPriority w:val="9"/>
    <w:qFormat/>
    <w:rsid w:val="006B536D"/>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6B536D"/>
    <w:pPr>
      <w:keepNext/>
      <w:keepLines/>
      <w:spacing w:before="20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6B53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78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21C24"/>
    <w:pPr>
      <w:keepNext/>
      <w:keepLines/>
      <w:spacing w:before="200" w:after="0"/>
      <w:outlineLvl w:val="4"/>
    </w:pPr>
    <w:rPr>
      <w:rFonts w:ascii="Arial" w:eastAsiaTheme="majorEastAsia" w:hAnsi="Arial"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E7E"/>
  </w:style>
  <w:style w:type="paragraph" w:styleId="Footer">
    <w:name w:val="footer"/>
    <w:basedOn w:val="Normal"/>
    <w:link w:val="FooterChar"/>
    <w:uiPriority w:val="99"/>
    <w:unhideWhenUsed/>
    <w:rsid w:val="004B0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E7E"/>
  </w:style>
  <w:style w:type="paragraph" w:styleId="BalloonText">
    <w:name w:val="Balloon Text"/>
    <w:basedOn w:val="Normal"/>
    <w:link w:val="BalloonTextChar"/>
    <w:uiPriority w:val="99"/>
    <w:semiHidden/>
    <w:unhideWhenUsed/>
    <w:rsid w:val="004B0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E7E"/>
    <w:rPr>
      <w:rFonts w:ascii="Tahoma" w:hAnsi="Tahoma" w:cs="Tahoma"/>
      <w:sz w:val="16"/>
      <w:szCs w:val="16"/>
    </w:rPr>
  </w:style>
  <w:style w:type="paragraph" w:customStyle="1" w:styleId="BodyText1">
    <w:name w:val="Body Text1"/>
    <w:basedOn w:val="Caption"/>
    <w:link w:val="BodyText1Char"/>
    <w:qFormat/>
    <w:rsid w:val="004B0E7E"/>
    <w:pPr>
      <w:spacing w:before="240" w:after="120"/>
      <w:ind w:right="255"/>
    </w:pPr>
    <w:rPr>
      <w:rFonts w:ascii="Arial" w:eastAsiaTheme="minorEastAsia" w:hAnsi="Arial" w:cs="Arial"/>
      <w:b w:val="0"/>
      <w:color w:val="000000" w:themeColor="text1"/>
      <w:sz w:val="22"/>
    </w:rPr>
  </w:style>
  <w:style w:type="character" w:styleId="PageNumber">
    <w:name w:val="page number"/>
    <w:basedOn w:val="DefaultParagraphFont"/>
    <w:uiPriority w:val="99"/>
    <w:semiHidden/>
    <w:unhideWhenUsed/>
    <w:rsid w:val="004B0E7E"/>
  </w:style>
  <w:style w:type="character" w:customStyle="1" w:styleId="BodyText1Char">
    <w:name w:val="Body Text1 Char"/>
    <w:basedOn w:val="DefaultParagraphFont"/>
    <w:link w:val="BodyText1"/>
    <w:rsid w:val="004B0E7E"/>
    <w:rPr>
      <w:rFonts w:ascii="Arial" w:eastAsiaTheme="minorEastAsia" w:hAnsi="Arial" w:cs="Arial"/>
      <w:bCs/>
      <w:color w:val="000000" w:themeColor="text1"/>
      <w:szCs w:val="18"/>
    </w:rPr>
  </w:style>
  <w:style w:type="paragraph" w:styleId="Caption">
    <w:name w:val="caption"/>
    <w:basedOn w:val="Normal"/>
    <w:next w:val="Normal"/>
    <w:uiPriority w:val="35"/>
    <w:semiHidden/>
    <w:unhideWhenUsed/>
    <w:qFormat/>
    <w:rsid w:val="004B0E7E"/>
    <w:pPr>
      <w:spacing w:line="240" w:lineRule="auto"/>
    </w:pPr>
    <w:rPr>
      <w:b/>
      <w:bCs/>
      <w:color w:val="4F81BD" w:themeColor="accent1"/>
      <w:sz w:val="18"/>
      <w:szCs w:val="18"/>
    </w:rPr>
  </w:style>
  <w:style w:type="character" w:styleId="Hyperlink">
    <w:name w:val="Hyperlink"/>
    <w:uiPriority w:val="99"/>
    <w:qFormat/>
    <w:rsid w:val="00306BF0"/>
    <w:rPr>
      <w:rFonts w:ascii="Arial" w:hAnsi="Arial"/>
      <w:color w:val="0000FF"/>
      <w:sz w:val="22"/>
      <w:u w:val="single"/>
    </w:rPr>
  </w:style>
  <w:style w:type="paragraph" w:styleId="TOC1">
    <w:name w:val="toc 1"/>
    <w:basedOn w:val="Normal"/>
    <w:next w:val="Normal"/>
    <w:autoRedefine/>
    <w:uiPriority w:val="39"/>
    <w:qFormat/>
    <w:rsid w:val="00E43BFB"/>
    <w:pPr>
      <w:tabs>
        <w:tab w:val="left" w:pos="440"/>
        <w:tab w:val="right" w:leader="dot" w:pos="9062"/>
      </w:tabs>
      <w:spacing w:before="120" w:after="120"/>
      <w:ind w:left="198"/>
    </w:pPr>
    <w:rPr>
      <w:rFonts w:ascii="Arial" w:eastAsia="Calibri" w:hAnsi="Arial" w:cs="Times New Roman"/>
      <w:noProof/>
      <w:lang w:val="en-US"/>
    </w:rPr>
  </w:style>
  <w:style w:type="paragraph" w:styleId="TOC2">
    <w:name w:val="toc 2"/>
    <w:basedOn w:val="Normal"/>
    <w:next w:val="Normal"/>
    <w:autoRedefine/>
    <w:uiPriority w:val="39"/>
    <w:unhideWhenUsed/>
    <w:qFormat/>
    <w:rsid w:val="00B85A7A"/>
    <w:pPr>
      <w:tabs>
        <w:tab w:val="left" w:pos="880"/>
        <w:tab w:val="right" w:leader="dot" w:pos="9072"/>
      </w:tabs>
      <w:spacing w:after="0"/>
      <w:ind w:left="142"/>
    </w:pPr>
    <w:rPr>
      <w:rFonts w:ascii="Arial" w:eastAsia="Calibri" w:hAnsi="Arial" w:cs="Times New Roman"/>
      <w:sz w:val="20"/>
      <w:lang w:val="en-US"/>
    </w:rPr>
  </w:style>
  <w:style w:type="character" w:customStyle="1" w:styleId="Heading1Char">
    <w:name w:val="Heading 1 Char"/>
    <w:basedOn w:val="DefaultParagraphFont"/>
    <w:link w:val="Heading1"/>
    <w:uiPriority w:val="9"/>
    <w:rsid w:val="006B536D"/>
    <w:rPr>
      <w:rFonts w:ascii="Arial" w:eastAsiaTheme="majorEastAsia" w:hAnsi="Arial" w:cstheme="majorBidi"/>
      <w:b/>
      <w:bCs/>
      <w:sz w:val="28"/>
      <w:szCs w:val="28"/>
    </w:rPr>
  </w:style>
  <w:style w:type="paragraph" w:styleId="TOCHeading">
    <w:name w:val="TOC Heading"/>
    <w:basedOn w:val="Heading2"/>
    <w:next w:val="Normal"/>
    <w:uiPriority w:val="39"/>
    <w:unhideWhenUsed/>
    <w:qFormat/>
    <w:rsid w:val="00306BF0"/>
    <w:pPr>
      <w:keepNext w:val="0"/>
      <w:keepLines w:val="0"/>
      <w:tabs>
        <w:tab w:val="left" w:pos="426"/>
      </w:tabs>
      <w:spacing w:before="480"/>
      <w:ind w:right="255"/>
      <w:outlineLvl w:val="9"/>
    </w:pPr>
    <w:rPr>
      <w:rFonts w:eastAsiaTheme="minorEastAsia" w:cs="Arial"/>
      <w:b w:val="0"/>
      <w:bCs w:val="0"/>
      <w:color w:val="365F91" w:themeColor="accent1" w:themeShade="BF"/>
      <w:szCs w:val="28"/>
      <w:lang w:val="en-US" w:eastAsia="ja-JP"/>
    </w:rPr>
  </w:style>
  <w:style w:type="paragraph" w:styleId="TOC3">
    <w:name w:val="toc 3"/>
    <w:basedOn w:val="Normal"/>
    <w:next w:val="Normal"/>
    <w:autoRedefine/>
    <w:uiPriority w:val="39"/>
    <w:unhideWhenUsed/>
    <w:qFormat/>
    <w:rsid w:val="00306BF0"/>
    <w:pPr>
      <w:tabs>
        <w:tab w:val="left" w:pos="1320"/>
        <w:tab w:val="right" w:leader="dot" w:pos="9072"/>
      </w:tabs>
      <w:spacing w:after="100" w:line="240" w:lineRule="auto"/>
      <w:ind w:left="480" w:right="254"/>
    </w:pPr>
    <w:rPr>
      <w:rFonts w:ascii="Arial" w:eastAsiaTheme="minorEastAsia" w:hAnsi="Arial" w:cs="Arial"/>
      <w:color w:val="262626" w:themeColor="text1" w:themeTint="D9"/>
      <w:sz w:val="24"/>
      <w:szCs w:val="24"/>
    </w:rPr>
  </w:style>
  <w:style w:type="character" w:customStyle="1" w:styleId="Heading2Char">
    <w:name w:val="Heading 2 Char"/>
    <w:basedOn w:val="DefaultParagraphFont"/>
    <w:link w:val="Heading2"/>
    <w:uiPriority w:val="9"/>
    <w:rsid w:val="006B536D"/>
    <w:rPr>
      <w:rFonts w:ascii="Arial" w:eastAsiaTheme="majorEastAsia" w:hAnsi="Arial" w:cstheme="majorBidi"/>
      <w:b/>
      <w:bCs/>
      <w:sz w:val="28"/>
      <w:szCs w:val="26"/>
    </w:rPr>
  </w:style>
  <w:style w:type="table" w:styleId="TableGrid">
    <w:name w:val="Table Grid"/>
    <w:basedOn w:val="TableNormal"/>
    <w:uiPriority w:val="59"/>
    <w:rsid w:val="0030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B536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21C24"/>
    <w:rPr>
      <w:rFonts w:ascii="Arial" w:eastAsiaTheme="majorEastAsia" w:hAnsi="Arial" w:cstheme="majorBidi"/>
      <w:color w:val="000000" w:themeColor="text1"/>
      <w:sz w:val="24"/>
    </w:rPr>
  </w:style>
  <w:style w:type="character" w:styleId="PlaceholderText">
    <w:name w:val="Placeholder Text"/>
    <w:basedOn w:val="DefaultParagraphFont"/>
    <w:uiPriority w:val="99"/>
    <w:semiHidden/>
    <w:rsid w:val="006B536D"/>
    <w:rPr>
      <w:color w:val="808080"/>
    </w:rPr>
  </w:style>
  <w:style w:type="paragraph" w:customStyle="1" w:styleId="HeadingA">
    <w:name w:val="Heading A"/>
    <w:basedOn w:val="Heading1"/>
    <w:next w:val="Template-bodytext"/>
    <w:qFormat/>
    <w:rsid w:val="006B536D"/>
    <w:pPr>
      <w:keepLines w:val="0"/>
      <w:numPr>
        <w:numId w:val="1"/>
      </w:numPr>
      <w:tabs>
        <w:tab w:val="num" w:pos="360"/>
      </w:tabs>
      <w:spacing w:before="240" w:after="120" w:line="240" w:lineRule="auto"/>
      <w:ind w:left="357" w:hanging="357"/>
    </w:pPr>
    <w:rPr>
      <w:rFonts w:eastAsia="Arial Unicode MS" w:cs="Times New Roman"/>
      <w:szCs w:val="24"/>
    </w:rPr>
  </w:style>
  <w:style w:type="paragraph" w:customStyle="1" w:styleId="HeadingB">
    <w:name w:val="Heading B"/>
    <w:basedOn w:val="Heading2"/>
    <w:next w:val="Template-bodytext"/>
    <w:autoRedefine/>
    <w:qFormat/>
    <w:rsid w:val="006B536D"/>
    <w:pPr>
      <w:keepLines w:val="0"/>
      <w:numPr>
        <w:ilvl w:val="1"/>
        <w:numId w:val="1"/>
      </w:numPr>
      <w:spacing w:before="240" w:after="120" w:line="240" w:lineRule="auto"/>
      <w:ind w:left="924" w:hanging="567"/>
    </w:pPr>
    <w:rPr>
      <w:rFonts w:eastAsia="Times New Roman" w:cs="Arial"/>
      <w:iCs/>
      <w:szCs w:val="28"/>
    </w:rPr>
  </w:style>
  <w:style w:type="paragraph" w:customStyle="1" w:styleId="Template-bodytext">
    <w:name w:val="Template - body text"/>
    <w:basedOn w:val="Normal"/>
    <w:link w:val="Template-bodytextChar"/>
    <w:qFormat/>
    <w:rsid w:val="006B536D"/>
    <w:pPr>
      <w:spacing w:after="120" w:line="240" w:lineRule="auto"/>
      <w:ind w:left="357"/>
    </w:pPr>
    <w:rPr>
      <w:rFonts w:ascii="Arial" w:eastAsia="Times New Roman" w:hAnsi="Arial" w:cs="Times New Roman"/>
      <w:sz w:val="24"/>
      <w:szCs w:val="24"/>
    </w:rPr>
  </w:style>
  <w:style w:type="character" w:customStyle="1" w:styleId="Template-bodytextChar">
    <w:name w:val="Template - body text Char"/>
    <w:link w:val="Template-bodytext"/>
    <w:rsid w:val="006B536D"/>
    <w:rPr>
      <w:rFonts w:ascii="Arial" w:eastAsia="Times New Roman" w:hAnsi="Arial" w:cs="Times New Roman"/>
      <w:sz w:val="24"/>
      <w:szCs w:val="24"/>
    </w:rPr>
  </w:style>
  <w:style w:type="paragraph" w:customStyle="1" w:styleId="Documentcontroltext">
    <w:name w:val="Document control text"/>
    <w:basedOn w:val="Normal"/>
    <w:rsid w:val="00E57FF7"/>
    <w:pPr>
      <w:spacing w:before="60" w:after="60" w:line="360" w:lineRule="auto"/>
    </w:pPr>
    <w:rPr>
      <w:rFonts w:ascii="Arial Narrow" w:eastAsia="Times New Roman" w:hAnsi="Arial Narrow" w:cs="Arial"/>
      <w:sz w:val="20"/>
      <w:szCs w:val="16"/>
    </w:rPr>
  </w:style>
  <w:style w:type="paragraph" w:styleId="ListParagraph">
    <w:name w:val="List Paragraph"/>
    <w:basedOn w:val="Normal"/>
    <w:link w:val="ListParagraphChar"/>
    <w:uiPriority w:val="34"/>
    <w:qFormat/>
    <w:rsid w:val="00221C24"/>
    <w:pPr>
      <w:ind w:left="720"/>
      <w:contextualSpacing/>
    </w:pPr>
  </w:style>
  <w:style w:type="paragraph" w:styleId="ListBullet2">
    <w:name w:val="List Bullet 2"/>
    <w:basedOn w:val="Normal"/>
    <w:uiPriority w:val="99"/>
    <w:semiHidden/>
    <w:unhideWhenUsed/>
    <w:rsid w:val="00BD46E6"/>
    <w:pPr>
      <w:numPr>
        <w:numId w:val="4"/>
      </w:numPr>
      <w:spacing w:after="0" w:line="240" w:lineRule="auto"/>
      <w:ind w:right="254"/>
      <w:contextualSpacing/>
    </w:pPr>
    <w:rPr>
      <w:rFonts w:ascii="Arial" w:eastAsiaTheme="minorEastAsia" w:hAnsi="Arial" w:cs="Arial"/>
      <w:color w:val="262626" w:themeColor="text1" w:themeTint="D9"/>
      <w:sz w:val="24"/>
      <w:szCs w:val="24"/>
    </w:rPr>
  </w:style>
  <w:style w:type="character" w:styleId="FollowedHyperlink">
    <w:name w:val="FollowedHyperlink"/>
    <w:basedOn w:val="DefaultParagraphFont"/>
    <w:uiPriority w:val="99"/>
    <w:semiHidden/>
    <w:unhideWhenUsed/>
    <w:rsid w:val="00C15A0A"/>
    <w:rPr>
      <w:color w:val="800080" w:themeColor="followedHyperlink"/>
      <w:u w:val="single"/>
    </w:rPr>
  </w:style>
  <w:style w:type="character" w:styleId="CommentReference">
    <w:name w:val="annotation reference"/>
    <w:basedOn w:val="DefaultParagraphFont"/>
    <w:uiPriority w:val="99"/>
    <w:semiHidden/>
    <w:unhideWhenUsed/>
    <w:rsid w:val="005B116D"/>
    <w:rPr>
      <w:sz w:val="16"/>
      <w:szCs w:val="16"/>
    </w:rPr>
  </w:style>
  <w:style w:type="paragraph" w:styleId="CommentText">
    <w:name w:val="annotation text"/>
    <w:basedOn w:val="Normal"/>
    <w:link w:val="CommentTextChar"/>
    <w:uiPriority w:val="99"/>
    <w:unhideWhenUsed/>
    <w:rsid w:val="005B116D"/>
    <w:pPr>
      <w:spacing w:after="0" w:line="240" w:lineRule="auto"/>
      <w:ind w:right="254"/>
    </w:pPr>
    <w:rPr>
      <w:rFonts w:ascii="Arial" w:eastAsia="MS Mincho" w:hAnsi="Arial" w:cs="Arial"/>
      <w:color w:val="262626"/>
      <w:sz w:val="20"/>
      <w:szCs w:val="20"/>
    </w:rPr>
  </w:style>
  <w:style w:type="character" w:customStyle="1" w:styleId="CommentTextChar">
    <w:name w:val="Comment Text Char"/>
    <w:basedOn w:val="DefaultParagraphFont"/>
    <w:link w:val="CommentText"/>
    <w:uiPriority w:val="99"/>
    <w:rsid w:val="005B116D"/>
    <w:rPr>
      <w:rFonts w:ascii="Arial" w:eastAsia="MS Mincho" w:hAnsi="Arial" w:cs="Arial"/>
      <w:color w:val="262626"/>
      <w:sz w:val="20"/>
      <w:szCs w:val="20"/>
    </w:rPr>
  </w:style>
  <w:style w:type="table" w:customStyle="1" w:styleId="TableGrid1">
    <w:name w:val="Table Grid1"/>
    <w:basedOn w:val="TableNormal"/>
    <w:next w:val="TableGrid"/>
    <w:uiPriority w:val="1"/>
    <w:rsid w:val="00211434"/>
    <w:pPr>
      <w:spacing w:before="60" w:after="60" w:line="240" w:lineRule="auto"/>
    </w:pPr>
    <w:rPr>
      <w:rFonts w:ascii="Arial" w:eastAsia="MS Mincho" w:hAnsi="Arial" w:cs="Arial"/>
      <w:color w:val="262626"/>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CC5BC3"/>
  </w:style>
  <w:style w:type="table" w:customStyle="1" w:styleId="TableGrid2">
    <w:name w:val="Table Grid2"/>
    <w:basedOn w:val="TableNormal"/>
    <w:next w:val="TableGrid"/>
    <w:uiPriority w:val="1"/>
    <w:rsid w:val="00FF5478"/>
    <w:pPr>
      <w:spacing w:before="60" w:after="60" w:line="240" w:lineRule="auto"/>
    </w:pPr>
    <w:rPr>
      <w:rFonts w:ascii="Arial" w:eastAsia="MS Mincho" w:hAnsi="Arial" w:cs="Arial"/>
      <w:color w:val="262626"/>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FF5478"/>
    <w:pPr>
      <w:spacing w:after="0" w:line="240" w:lineRule="auto"/>
      <w:ind w:right="254"/>
    </w:pPr>
    <w:rPr>
      <w:rFonts w:ascii="Arial" w:eastAsiaTheme="minorEastAsia" w:hAnsi="Arial" w:cs="Arial"/>
      <w:color w:val="262626" w:themeColor="text1" w:themeTint="D9"/>
      <w:sz w:val="20"/>
      <w:szCs w:val="20"/>
    </w:rPr>
  </w:style>
  <w:style w:type="character" w:customStyle="1" w:styleId="FootnoteTextChar">
    <w:name w:val="Footnote Text Char"/>
    <w:basedOn w:val="DefaultParagraphFont"/>
    <w:link w:val="FootnoteText"/>
    <w:uiPriority w:val="99"/>
    <w:semiHidden/>
    <w:rsid w:val="00FF5478"/>
    <w:rPr>
      <w:rFonts w:ascii="Arial" w:eastAsiaTheme="minorEastAsia" w:hAnsi="Arial" w:cs="Arial"/>
      <w:color w:val="262626" w:themeColor="text1" w:themeTint="D9"/>
      <w:sz w:val="20"/>
      <w:szCs w:val="20"/>
    </w:rPr>
  </w:style>
  <w:style w:type="character" w:styleId="FootnoteReference">
    <w:name w:val="footnote reference"/>
    <w:basedOn w:val="DefaultParagraphFont"/>
    <w:uiPriority w:val="99"/>
    <w:semiHidden/>
    <w:unhideWhenUsed/>
    <w:rsid w:val="00FF5478"/>
    <w:rPr>
      <w:vertAlign w:val="superscript"/>
    </w:rPr>
  </w:style>
  <w:style w:type="paragraph" w:styleId="CommentSubject">
    <w:name w:val="annotation subject"/>
    <w:basedOn w:val="CommentText"/>
    <w:next w:val="CommentText"/>
    <w:link w:val="CommentSubjectChar"/>
    <w:uiPriority w:val="99"/>
    <w:semiHidden/>
    <w:unhideWhenUsed/>
    <w:rsid w:val="00ED07B0"/>
    <w:pPr>
      <w:spacing w:after="200"/>
      <w:ind w:right="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ED07B0"/>
    <w:rPr>
      <w:rFonts w:ascii="Arial" w:eastAsia="MS Mincho" w:hAnsi="Arial" w:cs="Arial"/>
      <w:b/>
      <w:bCs/>
      <w:color w:val="262626"/>
      <w:sz w:val="20"/>
      <w:szCs w:val="20"/>
    </w:rPr>
  </w:style>
  <w:style w:type="table" w:customStyle="1" w:styleId="TableGrid3">
    <w:name w:val="Table Grid3"/>
    <w:basedOn w:val="TableNormal"/>
    <w:next w:val="TableGrid"/>
    <w:uiPriority w:val="1"/>
    <w:rsid w:val="00384E6C"/>
    <w:pPr>
      <w:spacing w:before="60" w:after="60" w:line="240" w:lineRule="auto"/>
    </w:pPr>
    <w:rPr>
      <w:rFonts w:ascii="Arial" w:eastAsia="MS Mincho" w:hAnsi="Arial" w:cs="Arial"/>
      <w:color w:val="262626"/>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A33078"/>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AE784E"/>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D66F88"/>
    <w:pPr>
      <w:tabs>
        <w:tab w:val="left" w:pos="142"/>
        <w:tab w:val="right" w:pos="8505"/>
      </w:tabs>
      <w:spacing w:after="0" w:line="240" w:lineRule="auto"/>
      <w:jc w:val="center"/>
    </w:pPr>
    <w:rPr>
      <w:rFonts w:ascii="Arial" w:eastAsia="Times New Roman" w:hAnsi="Arial" w:cs="Times New Roman"/>
      <w:b/>
      <w:w w:val="130"/>
      <w:sz w:val="48"/>
      <w:szCs w:val="20"/>
      <w:lang w:val="en-US"/>
    </w:rPr>
  </w:style>
  <w:style w:type="character" w:customStyle="1" w:styleId="TitleChar">
    <w:name w:val="Title Char"/>
    <w:basedOn w:val="DefaultParagraphFont"/>
    <w:link w:val="Title"/>
    <w:rsid w:val="00D66F88"/>
    <w:rPr>
      <w:rFonts w:ascii="Arial" w:eastAsia="Times New Roman" w:hAnsi="Arial" w:cs="Times New Roman"/>
      <w:b/>
      <w:w w:val="130"/>
      <w:sz w:val="4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6059">
      <w:bodyDiv w:val="1"/>
      <w:marLeft w:val="0"/>
      <w:marRight w:val="0"/>
      <w:marTop w:val="0"/>
      <w:marBottom w:val="0"/>
      <w:divBdr>
        <w:top w:val="none" w:sz="0" w:space="0" w:color="auto"/>
        <w:left w:val="none" w:sz="0" w:space="0" w:color="auto"/>
        <w:bottom w:val="none" w:sz="0" w:space="0" w:color="auto"/>
        <w:right w:val="none" w:sz="0" w:space="0" w:color="auto"/>
      </w:divBdr>
      <w:divsChild>
        <w:div w:id="662393165">
          <w:marLeft w:val="240"/>
          <w:marRight w:val="0"/>
          <w:marTop w:val="0"/>
          <w:marBottom w:val="240"/>
          <w:divBdr>
            <w:top w:val="none" w:sz="0" w:space="0" w:color="auto"/>
            <w:left w:val="none" w:sz="0" w:space="0" w:color="auto"/>
            <w:bottom w:val="none" w:sz="0" w:space="0" w:color="auto"/>
            <w:right w:val="none" w:sz="0" w:space="0" w:color="auto"/>
          </w:divBdr>
        </w:div>
        <w:div w:id="394355796">
          <w:marLeft w:val="0"/>
          <w:marRight w:val="0"/>
          <w:marTop w:val="0"/>
          <w:marBottom w:val="0"/>
          <w:divBdr>
            <w:top w:val="none" w:sz="0" w:space="0" w:color="auto"/>
            <w:left w:val="single" w:sz="6" w:space="8" w:color="0E6395"/>
            <w:bottom w:val="none" w:sz="0" w:space="0" w:color="auto"/>
            <w:right w:val="none" w:sz="0" w:space="0" w:color="auto"/>
          </w:divBdr>
        </w:div>
      </w:divsChild>
    </w:div>
    <w:div w:id="138692498">
      <w:bodyDiv w:val="1"/>
      <w:marLeft w:val="0"/>
      <w:marRight w:val="0"/>
      <w:marTop w:val="0"/>
      <w:marBottom w:val="0"/>
      <w:divBdr>
        <w:top w:val="none" w:sz="0" w:space="0" w:color="auto"/>
        <w:left w:val="none" w:sz="0" w:space="0" w:color="auto"/>
        <w:bottom w:val="none" w:sz="0" w:space="0" w:color="auto"/>
        <w:right w:val="none" w:sz="0" w:space="0" w:color="auto"/>
      </w:divBdr>
    </w:div>
    <w:div w:id="496389309">
      <w:bodyDiv w:val="1"/>
      <w:marLeft w:val="0"/>
      <w:marRight w:val="0"/>
      <w:marTop w:val="0"/>
      <w:marBottom w:val="0"/>
      <w:divBdr>
        <w:top w:val="none" w:sz="0" w:space="0" w:color="auto"/>
        <w:left w:val="none" w:sz="0" w:space="0" w:color="auto"/>
        <w:bottom w:val="none" w:sz="0" w:space="0" w:color="auto"/>
        <w:right w:val="none" w:sz="0" w:space="0" w:color="auto"/>
      </w:divBdr>
    </w:div>
    <w:div w:id="599022519">
      <w:bodyDiv w:val="1"/>
      <w:marLeft w:val="0"/>
      <w:marRight w:val="0"/>
      <w:marTop w:val="0"/>
      <w:marBottom w:val="0"/>
      <w:divBdr>
        <w:top w:val="none" w:sz="0" w:space="0" w:color="auto"/>
        <w:left w:val="none" w:sz="0" w:space="0" w:color="auto"/>
        <w:bottom w:val="none" w:sz="0" w:space="0" w:color="auto"/>
        <w:right w:val="none" w:sz="0" w:space="0" w:color="auto"/>
      </w:divBdr>
    </w:div>
    <w:div w:id="653066986">
      <w:bodyDiv w:val="1"/>
      <w:marLeft w:val="0"/>
      <w:marRight w:val="0"/>
      <w:marTop w:val="0"/>
      <w:marBottom w:val="0"/>
      <w:divBdr>
        <w:top w:val="none" w:sz="0" w:space="0" w:color="auto"/>
        <w:left w:val="none" w:sz="0" w:space="0" w:color="auto"/>
        <w:bottom w:val="none" w:sz="0" w:space="0" w:color="auto"/>
        <w:right w:val="none" w:sz="0" w:space="0" w:color="auto"/>
      </w:divBdr>
    </w:div>
    <w:div w:id="791050604">
      <w:bodyDiv w:val="1"/>
      <w:marLeft w:val="0"/>
      <w:marRight w:val="0"/>
      <w:marTop w:val="0"/>
      <w:marBottom w:val="0"/>
      <w:divBdr>
        <w:top w:val="none" w:sz="0" w:space="0" w:color="auto"/>
        <w:left w:val="none" w:sz="0" w:space="0" w:color="auto"/>
        <w:bottom w:val="none" w:sz="0" w:space="0" w:color="auto"/>
        <w:right w:val="none" w:sz="0" w:space="0" w:color="auto"/>
      </w:divBdr>
    </w:div>
    <w:div w:id="818151589">
      <w:bodyDiv w:val="1"/>
      <w:marLeft w:val="0"/>
      <w:marRight w:val="0"/>
      <w:marTop w:val="0"/>
      <w:marBottom w:val="0"/>
      <w:divBdr>
        <w:top w:val="none" w:sz="0" w:space="0" w:color="auto"/>
        <w:left w:val="none" w:sz="0" w:space="0" w:color="auto"/>
        <w:bottom w:val="none" w:sz="0" w:space="0" w:color="auto"/>
        <w:right w:val="none" w:sz="0" w:space="0" w:color="auto"/>
      </w:divBdr>
    </w:div>
    <w:div w:id="1036538748">
      <w:bodyDiv w:val="1"/>
      <w:marLeft w:val="0"/>
      <w:marRight w:val="0"/>
      <w:marTop w:val="0"/>
      <w:marBottom w:val="0"/>
      <w:divBdr>
        <w:top w:val="none" w:sz="0" w:space="0" w:color="auto"/>
        <w:left w:val="none" w:sz="0" w:space="0" w:color="auto"/>
        <w:bottom w:val="none" w:sz="0" w:space="0" w:color="auto"/>
        <w:right w:val="none" w:sz="0" w:space="0" w:color="auto"/>
      </w:divBdr>
    </w:div>
    <w:div w:id="1061054199">
      <w:bodyDiv w:val="1"/>
      <w:marLeft w:val="0"/>
      <w:marRight w:val="0"/>
      <w:marTop w:val="0"/>
      <w:marBottom w:val="0"/>
      <w:divBdr>
        <w:top w:val="none" w:sz="0" w:space="0" w:color="auto"/>
        <w:left w:val="none" w:sz="0" w:space="0" w:color="auto"/>
        <w:bottom w:val="none" w:sz="0" w:space="0" w:color="auto"/>
        <w:right w:val="none" w:sz="0" w:space="0" w:color="auto"/>
      </w:divBdr>
    </w:div>
    <w:div w:id="1166096020">
      <w:bodyDiv w:val="1"/>
      <w:marLeft w:val="0"/>
      <w:marRight w:val="0"/>
      <w:marTop w:val="0"/>
      <w:marBottom w:val="0"/>
      <w:divBdr>
        <w:top w:val="none" w:sz="0" w:space="0" w:color="auto"/>
        <w:left w:val="none" w:sz="0" w:space="0" w:color="auto"/>
        <w:bottom w:val="none" w:sz="0" w:space="0" w:color="auto"/>
        <w:right w:val="none" w:sz="0" w:space="0" w:color="auto"/>
      </w:divBdr>
    </w:div>
    <w:div w:id="1168865863">
      <w:bodyDiv w:val="1"/>
      <w:marLeft w:val="0"/>
      <w:marRight w:val="0"/>
      <w:marTop w:val="0"/>
      <w:marBottom w:val="0"/>
      <w:divBdr>
        <w:top w:val="none" w:sz="0" w:space="0" w:color="auto"/>
        <w:left w:val="none" w:sz="0" w:space="0" w:color="auto"/>
        <w:bottom w:val="none" w:sz="0" w:space="0" w:color="auto"/>
        <w:right w:val="none" w:sz="0" w:space="0" w:color="auto"/>
      </w:divBdr>
    </w:div>
    <w:div w:id="1180004234">
      <w:bodyDiv w:val="1"/>
      <w:marLeft w:val="0"/>
      <w:marRight w:val="0"/>
      <w:marTop w:val="0"/>
      <w:marBottom w:val="0"/>
      <w:divBdr>
        <w:top w:val="none" w:sz="0" w:space="0" w:color="auto"/>
        <w:left w:val="none" w:sz="0" w:space="0" w:color="auto"/>
        <w:bottom w:val="none" w:sz="0" w:space="0" w:color="auto"/>
        <w:right w:val="none" w:sz="0" w:space="0" w:color="auto"/>
      </w:divBdr>
    </w:div>
    <w:div w:id="1345205340">
      <w:bodyDiv w:val="1"/>
      <w:marLeft w:val="0"/>
      <w:marRight w:val="0"/>
      <w:marTop w:val="0"/>
      <w:marBottom w:val="0"/>
      <w:divBdr>
        <w:top w:val="none" w:sz="0" w:space="0" w:color="auto"/>
        <w:left w:val="none" w:sz="0" w:space="0" w:color="auto"/>
        <w:bottom w:val="none" w:sz="0" w:space="0" w:color="auto"/>
        <w:right w:val="none" w:sz="0" w:space="0" w:color="auto"/>
      </w:divBdr>
    </w:div>
    <w:div w:id="1454247386">
      <w:bodyDiv w:val="1"/>
      <w:marLeft w:val="0"/>
      <w:marRight w:val="0"/>
      <w:marTop w:val="0"/>
      <w:marBottom w:val="0"/>
      <w:divBdr>
        <w:top w:val="none" w:sz="0" w:space="0" w:color="auto"/>
        <w:left w:val="none" w:sz="0" w:space="0" w:color="auto"/>
        <w:bottom w:val="none" w:sz="0" w:space="0" w:color="auto"/>
        <w:right w:val="none" w:sz="0" w:space="0" w:color="auto"/>
      </w:divBdr>
    </w:div>
    <w:div w:id="1655717906">
      <w:bodyDiv w:val="1"/>
      <w:marLeft w:val="0"/>
      <w:marRight w:val="0"/>
      <w:marTop w:val="0"/>
      <w:marBottom w:val="0"/>
      <w:divBdr>
        <w:top w:val="none" w:sz="0" w:space="0" w:color="auto"/>
        <w:left w:val="none" w:sz="0" w:space="0" w:color="auto"/>
        <w:bottom w:val="none" w:sz="0" w:space="0" w:color="auto"/>
        <w:right w:val="none" w:sz="0" w:space="0" w:color="auto"/>
      </w:divBdr>
      <w:divsChild>
        <w:div w:id="550851486">
          <w:marLeft w:val="0"/>
          <w:marRight w:val="0"/>
          <w:marTop w:val="0"/>
          <w:marBottom w:val="0"/>
          <w:divBdr>
            <w:top w:val="none" w:sz="0" w:space="0" w:color="auto"/>
            <w:left w:val="none" w:sz="0" w:space="0" w:color="auto"/>
            <w:bottom w:val="none" w:sz="0" w:space="0" w:color="auto"/>
            <w:right w:val="none" w:sz="0" w:space="0" w:color="auto"/>
          </w:divBdr>
        </w:div>
      </w:divsChild>
    </w:div>
    <w:div w:id="1677998485">
      <w:bodyDiv w:val="1"/>
      <w:marLeft w:val="0"/>
      <w:marRight w:val="0"/>
      <w:marTop w:val="0"/>
      <w:marBottom w:val="0"/>
      <w:divBdr>
        <w:top w:val="none" w:sz="0" w:space="0" w:color="auto"/>
        <w:left w:val="none" w:sz="0" w:space="0" w:color="auto"/>
        <w:bottom w:val="none" w:sz="0" w:space="0" w:color="auto"/>
        <w:right w:val="none" w:sz="0" w:space="0" w:color="auto"/>
      </w:divBdr>
    </w:div>
    <w:div w:id="1712069761">
      <w:bodyDiv w:val="1"/>
      <w:marLeft w:val="0"/>
      <w:marRight w:val="0"/>
      <w:marTop w:val="0"/>
      <w:marBottom w:val="0"/>
      <w:divBdr>
        <w:top w:val="none" w:sz="0" w:space="0" w:color="auto"/>
        <w:left w:val="none" w:sz="0" w:space="0" w:color="auto"/>
        <w:bottom w:val="none" w:sz="0" w:space="0" w:color="auto"/>
        <w:right w:val="none" w:sz="0" w:space="0" w:color="auto"/>
      </w:divBdr>
    </w:div>
    <w:div w:id="1739474098">
      <w:bodyDiv w:val="1"/>
      <w:marLeft w:val="0"/>
      <w:marRight w:val="0"/>
      <w:marTop w:val="0"/>
      <w:marBottom w:val="0"/>
      <w:divBdr>
        <w:top w:val="none" w:sz="0" w:space="0" w:color="auto"/>
        <w:left w:val="none" w:sz="0" w:space="0" w:color="auto"/>
        <w:bottom w:val="none" w:sz="0" w:space="0" w:color="auto"/>
        <w:right w:val="none" w:sz="0" w:space="0" w:color="auto"/>
      </w:divBdr>
    </w:div>
    <w:div w:id="1866753059">
      <w:bodyDiv w:val="1"/>
      <w:marLeft w:val="0"/>
      <w:marRight w:val="0"/>
      <w:marTop w:val="0"/>
      <w:marBottom w:val="0"/>
      <w:divBdr>
        <w:top w:val="none" w:sz="0" w:space="0" w:color="auto"/>
        <w:left w:val="none" w:sz="0" w:space="0" w:color="auto"/>
        <w:bottom w:val="none" w:sz="0" w:space="0" w:color="auto"/>
        <w:right w:val="none" w:sz="0" w:space="0" w:color="auto"/>
      </w:divBdr>
    </w:div>
    <w:div w:id="1899511627">
      <w:bodyDiv w:val="1"/>
      <w:marLeft w:val="0"/>
      <w:marRight w:val="0"/>
      <w:marTop w:val="0"/>
      <w:marBottom w:val="0"/>
      <w:divBdr>
        <w:top w:val="none" w:sz="0" w:space="0" w:color="auto"/>
        <w:left w:val="none" w:sz="0" w:space="0" w:color="auto"/>
        <w:bottom w:val="none" w:sz="0" w:space="0" w:color="auto"/>
        <w:right w:val="none" w:sz="0" w:space="0" w:color="auto"/>
      </w:divBdr>
    </w:div>
    <w:div w:id="1915162114">
      <w:bodyDiv w:val="1"/>
      <w:marLeft w:val="0"/>
      <w:marRight w:val="0"/>
      <w:marTop w:val="0"/>
      <w:marBottom w:val="0"/>
      <w:divBdr>
        <w:top w:val="none" w:sz="0" w:space="0" w:color="auto"/>
        <w:left w:val="none" w:sz="0" w:space="0" w:color="auto"/>
        <w:bottom w:val="none" w:sz="0" w:space="0" w:color="auto"/>
        <w:right w:val="none" w:sz="0" w:space="0" w:color="auto"/>
      </w:divBdr>
    </w:div>
    <w:div w:id="1934169278">
      <w:bodyDiv w:val="1"/>
      <w:marLeft w:val="0"/>
      <w:marRight w:val="0"/>
      <w:marTop w:val="0"/>
      <w:marBottom w:val="0"/>
      <w:divBdr>
        <w:top w:val="none" w:sz="0" w:space="0" w:color="auto"/>
        <w:left w:val="none" w:sz="0" w:space="0" w:color="auto"/>
        <w:bottom w:val="none" w:sz="0" w:space="0" w:color="auto"/>
        <w:right w:val="none" w:sz="0" w:space="0" w:color="auto"/>
      </w:divBdr>
    </w:div>
    <w:div w:id="1949659008">
      <w:bodyDiv w:val="1"/>
      <w:marLeft w:val="0"/>
      <w:marRight w:val="0"/>
      <w:marTop w:val="0"/>
      <w:marBottom w:val="0"/>
      <w:divBdr>
        <w:top w:val="none" w:sz="0" w:space="0" w:color="auto"/>
        <w:left w:val="none" w:sz="0" w:space="0" w:color="auto"/>
        <w:bottom w:val="none" w:sz="0" w:space="0" w:color="auto"/>
        <w:right w:val="none" w:sz="0" w:space="0" w:color="auto"/>
      </w:divBdr>
    </w:div>
    <w:div w:id="20307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sa.gov.au/sites/g/files/net691/f/hsp121-safety-risk-mgmt-plan.doc" TargetMode="External"/><Relationship Id="rId18" Type="http://schemas.openxmlformats.org/officeDocument/2006/relationships/hyperlink" Target="https://www.education.sa.gov.au/sites/g/files/net691/f/hsp153-inm-medication-agreement.doc" TargetMode="External"/><Relationship Id="rId26" Type="http://schemas.openxmlformats.org/officeDocument/2006/relationships/hyperlink" Target="https://edi.sa.edu.au/educating/curriculum/eald" TargetMode="External"/><Relationship Id="rId3" Type="http://schemas.openxmlformats.org/officeDocument/2006/relationships/numbering" Target="numbering.xml"/><Relationship Id="rId21" Type="http://schemas.openxmlformats.org/officeDocument/2006/relationships/hyperlink" Target="https://myintranet.learnlink.sa.edu.au/library/document-library/form/child-and-student-support/health/individual-first-aid-plan.docx" TargetMode="External"/><Relationship Id="rId7" Type="http://schemas.openxmlformats.org/officeDocument/2006/relationships/webSettings" Target="webSettings.xml"/><Relationship Id="rId12" Type="http://schemas.openxmlformats.org/officeDocument/2006/relationships/hyperlink" Target="https://www.education.sa.gov.au/sites/default/files/hsp120-health-support-agreement.docx" TargetMode="External"/><Relationship Id="rId17" Type="http://schemas.openxmlformats.org/officeDocument/2006/relationships/hyperlink" Target="https://www.education.sa.gov.au/sites/g/files/net691/f/hsp151-medication-agreement.doc" TargetMode="External"/><Relationship Id="rId25" Type="http://schemas.openxmlformats.org/officeDocument/2006/relationships/hyperlink" Target="https://edi.sa.edu.au/supporting-children/aboriginal-support/about-aboriginal-services" TargetMode="External"/><Relationship Id="rId2" Type="http://schemas.openxmlformats.org/officeDocument/2006/relationships/customXml" Target="../customXml/item2.xml"/><Relationship Id="rId16" Type="http://schemas.openxmlformats.org/officeDocument/2006/relationships/hyperlink" Target="https://www.education.sa.gov.au/supporting-students/health-e-safety-and-wellbeing/health-support-planning/managing-health-education-and-care/health-support-services-and-programs/complex-and-invasive-health-support" TargetMode="External"/><Relationship Id="rId20" Type="http://schemas.openxmlformats.org/officeDocument/2006/relationships/hyperlink" Target="https://www.education.sa.gov.au/supporting-students/health-e-safety-and-wellbeing/health-support-planning/managing-health-education-and-care/health-support-services-and-programs/complex-and-invasive-health-suppor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edi.sa.edu.au/operations-and-management/property-and-facilities/property-management/facility-design-standards-and-guidelines/disability-access"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education.sa.gov.au/sites/default/files/hsp120-health-support-agreement.docx" TargetMode="External"/><Relationship Id="rId23" Type="http://schemas.openxmlformats.org/officeDocument/2006/relationships/hyperlink" Target="http://web.seru.sa.edu.au/" TargetMode="External"/><Relationship Id="rId28" Type="http://schemas.openxmlformats.org/officeDocument/2006/relationships/hyperlink" Target="https://www.education.sa.gov.au/sites/g/files/net691/f/hsp121-safety-risk-mgmt-plan.doc" TargetMode="External"/><Relationship Id="rId10" Type="http://schemas.openxmlformats.org/officeDocument/2006/relationships/image" Target="media/image1.jpeg"/><Relationship Id="rId19" Type="http://schemas.openxmlformats.org/officeDocument/2006/relationships/hyperlink" Target="https://www.education.sa.gov.au/sites/g/files/net691/f/medication-management-procedure.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education.sa.gov.au/supporting-students/health-e-safety-and-wellbeing/health-care-plans" TargetMode="External"/><Relationship Id="rId22" Type="http://schemas.openxmlformats.org/officeDocument/2006/relationships/hyperlink" Target="https://edi.sa.edu.au/operations-and-management/property-and-facilities/property-management/facility-design-standards-and-guidelines/disability-access" TargetMode="External"/><Relationship Id="rId27" Type="http://schemas.openxmlformats.org/officeDocument/2006/relationships/hyperlink" Target="https://edi.sa.edu.au/educating/curriculum/eald/support-for-students-and-families/preschool-bilingual-progra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A4386762</value>
    </field>
    <field name="Objective-Title">
      <value order="0">education-procedure-template</value>
    </field>
    <field name="Objective-Description">
      <value order="0"/>
    </field>
    <field name="Objective-CreationStamp">
      <value order="0">2018-05-21T01:48:56Z</value>
    </field>
    <field name="Objective-IsApproved">
      <value order="0">false</value>
    </field>
    <field name="Objective-IsPublished">
      <value order="0">false</value>
    </field>
    <field name="Objective-DatePublished">
      <value order="0"/>
    </field>
    <field name="Objective-ModificationStamp">
      <value order="0">2018-10-21T23:46:38Z</value>
    </field>
    <field name="Objective-Owner">
      <value order="0">Helga Hauzer</value>
    </field>
    <field name="Objective-Path">
      <value order="0">Objective Global Folder:STRATEGIC MANAGEMENT:Project Management:Customer Services and Business Support - Projects:Customer Services and Business Support - DECD Policy Framework:Policy Approval Framework - 2018 - Incorporated feedbacks - Templates and Forms</value>
    </field>
    <field name="Objective-Parent">
      <value order="0">Policy Approval Framework - 2018 - Incorporated feedbacks - Templates and Forms</value>
    </field>
    <field name="Objective-State">
      <value order="0">Being Drafted</value>
    </field>
    <field name="Objective-VersionId">
      <value order="0">vA5147345</value>
    </field>
    <field name="Objective-Version">
      <value order="0">1.11</value>
    </field>
    <field name="Objective-VersionNumber">
      <value order="0">13</value>
    </field>
    <field name="Objective-VersionComment">
      <value order="0"/>
    </field>
    <field name="Objective-FileNumber">
      <value order="0">qA220707</value>
    </field>
    <field name="Objective-Classification">
      <value order="0"/>
    </field>
    <field name="Objective-Caveats">
      <value order="0"/>
    </field>
  </systemFields>
  <catalogues>
    <catalogue name="Standard Electronic Document Type Catalogue" type="type" ori="id:cA8">
      <field name="Objective-Business Unit">
        <value order="0">kA65:kA348</value>
      </field>
      <field name="Objective-Document Type">
        <value order="0">eobjA62</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CA6D2022-16DC-4987-BC25-A1129462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DECS</Company>
  <LinksUpToDate>false</LinksUpToDate>
  <CharactersWithSpaces>19392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Burgon</dc:creator>
  <cp:lastModifiedBy>Debra Heays</cp:lastModifiedBy>
  <cp:revision>12</cp:revision>
  <dcterms:created xsi:type="dcterms:W3CDTF">2019-04-11T05:22:00Z</dcterms:created>
  <dcterms:modified xsi:type="dcterms:W3CDTF">2019-04-16T01:23:00Z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A4386762</vt:lpwstr>
  </property>
  <property fmtid="{D5CDD505-2E9C-101B-9397-08002B2CF9AE}" pid="4" name="Objective-Title">
    <vt:lpwstr>education-procedure-template</vt:lpwstr>
  </property>
  <property fmtid="{D5CDD505-2E9C-101B-9397-08002B2CF9AE}" pid="5" name="Objective-Description">
    <vt:lpwstr/>
  </property>
  <property fmtid="{D5CDD505-2E9C-101B-9397-08002B2CF9AE}" pid="6" name="Objective-CreationStamp">
    <vt:filetime>2018-07-05T05:23:25Z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2018-10-21T23:46:38Z</vt:filetime>
  </property>
  <property fmtid="{D5CDD505-2E9C-101B-9397-08002B2CF9AE}" pid="11" name="Objective-Owner">
    <vt:lpwstr>Helga Hauzer</vt:lpwstr>
  </property>
  <property fmtid="{D5CDD505-2E9C-101B-9397-08002B2CF9AE}" pid="12" name="Objective-Path">
    <vt:lpwstr>Objective Global Folder:STRATEGIC MANAGEMENT:Project Management:Customer Services and Business Support - Projects:Customer Services and Business Support - DECD Policy Framework:Policy Approval Framework - 2018 - Incorporated feedbacks - Templates and Form</vt:lpwstr>
  </property>
  <property fmtid="{D5CDD505-2E9C-101B-9397-08002B2CF9AE}" pid="13" name="Objective-Parent">
    <vt:lpwstr>Policy Approval Framework - 2018 - Incorporated feedbacks - Templates and Forms</vt:lpwstr>
  </property>
  <property fmtid="{D5CDD505-2E9C-101B-9397-08002B2CF9AE}" pid="14" name="Objective-State">
    <vt:lpwstr>Being Drafted</vt:lpwstr>
  </property>
  <property fmtid="{D5CDD505-2E9C-101B-9397-08002B2CF9AE}" pid="15" name="Objective-VersionId">
    <vt:lpwstr>vA5147345</vt:lpwstr>
  </property>
  <property fmtid="{D5CDD505-2E9C-101B-9397-08002B2CF9AE}" pid="16" name="Objective-Version">
    <vt:lpwstr>1.11</vt:lpwstr>
  </property>
  <property fmtid="{D5CDD505-2E9C-101B-9397-08002B2CF9AE}" pid="17" name="Objective-VersionNumber">
    <vt:r8>13</vt:r8>
  </property>
  <property fmtid="{D5CDD505-2E9C-101B-9397-08002B2CF9AE}" pid="18" name="Objective-VersionComment">
    <vt:lpwstr>Updated 22/10/18 to make more user friendly</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kA65:kA348</vt:lpwstr>
  </property>
  <property fmtid="{D5CDD505-2E9C-101B-9397-08002B2CF9AE}" pid="23" name="Objective-Document Type">
    <vt:lpwstr>eobjA62</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OFFICE FOR CORPORATE SERVICES:CUSTOMER SERVICES AND BUSINESS SUPPORT DIRECTORATE</vt:lpwstr>
  </property>
  <property fmtid="{D5CDD505-2E9C-101B-9397-08002B2CF9AE}" pid="31" name="Objective-Education Sites and Services [system]">
    <vt:lpwstr/>
  </property>
  <property fmtid="{D5CDD505-2E9C-101B-9397-08002B2CF9AE}" pid="32" name="Objective-Document Type [system]">
    <vt:lpwstr>Not Applicable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ies>
</file>